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0D" w:rsidRPr="0077420D" w:rsidRDefault="00974A95" w:rsidP="0077420D">
      <w:pPr>
        <w:spacing w:line="480" w:lineRule="exact"/>
        <w:rPr>
          <w:rFonts w:hAnsi="標楷體"/>
          <w:color w:val="000000"/>
          <w:szCs w:val="28"/>
        </w:rPr>
      </w:pPr>
      <w:r w:rsidRPr="00974A95">
        <w:rPr>
          <w:rFonts w:hAnsi="標楷體" w:hint="eastAsia"/>
          <w:color w:val="000000"/>
          <w:szCs w:val="28"/>
        </w:rPr>
        <w:t>B.2.14-1</w:t>
      </w:r>
      <w:r w:rsidRPr="00974A95">
        <w:rPr>
          <w:rFonts w:hAnsi="標楷體" w:hint="eastAsia"/>
          <w:color w:val="000000"/>
          <w:szCs w:val="28"/>
        </w:rPr>
        <w:t>缺失改善追蹤表</w:t>
      </w:r>
      <w:bookmarkStart w:id="0" w:name="_GoBack"/>
      <w:bookmarkEnd w:id="0"/>
    </w:p>
    <w:p w:rsidR="005525B6" w:rsidRPr="00BF306C" w:rsidRDefault="00BF306C" w:rsidP="00BF306C">
      <w:pPr>
        <w:pStyle w:val="a7"/>
        <w:numPr>
          <w:ilvl w:val="0"/>
          <w:numId w:val="1"/>
        </w:numPr>
        <w:adjustRightInd w:val="0"/>
        <w:spacing w:after="0" w:line="480" w:lineRule="exact"/>
        <w:ind w:firstLineChars="0"/>
        <w:rPr>
          <w:rFonts w:ascii="標楷體" w:hAnsi="標楷體"/>
          <w:kern w:val="0"/>
          <w:szCs w:val="24"/>
        </w:rPr>
      </w:pPr>
      <w:r w:rsidRPr="00BF306C">
        <w:rPr>
          <w:rFonts w:ascii="標楷體" w:hAnsi="標楷體" w:hint="eastAsia"/>
          <w:kern w:val="0"/>
          <w:szCs w:val="24"/>
        </w:rPr>
        <w:t>施工廠商應對材料/設備與施工兩部分，分別訂定管制程序。對於施工不合格品，應依不符合情況之程度，訂定不同之管制方式，避免繁複之管制流程。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after="0" w:line="480" w:lineRule="exact"/>
        <w:ind w:firstLineChars="0"/>
        <w:rPr>
          <w:sz w:val="32"/>
        </w:rPr>
      </w:pPr>
      <w:r w:rsidRPr="00BF306C">
        <w:rPr>
          <w:rFonts w:ascii="標楷體" w:hAnsi="標楷體" w:hint="eastAsia"/>
          <w:szCs w:val="24"/>
        </w:rPr>
        <w:t>經檢查發現材料不合格或施工缺失頻率高及重大缺失項目，應辦理不合格報告及通知，另通知品管人員適當檢討辦理矯正與預防措施之需要，並應訂定缺失改善追蹤機制或管制表單，定期列管其改善情形及留置適當之改善佐證相片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依「公共工程施工品質管理作業要點」規定，品管人員應辦理品管統計分析，並依統計結果，對於不符合事項提出矯正及預防措施，且對矯正結果辦理追蹤，並留存紀錄。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「矯正」所關切的不是缺失本身，而是確保不符合事項不再發生的「管制流程」；為防止不符合事項再度發生，廠商應依所訂定之矯正時機適時辦理矯正措施，追查並消除現存不符合事項之原因，以回饋到下一階段之施工。所採行措施，可包括對程序與制度面之修改及人員適才適所之調派，以提昇工程品質。</w:t>
      </w:r>
    </w:p>
    <w:p w:rsidR="00BF306C" w:rsidRDefault="00BF306C" w:rsidP="00BF306C">
      <w:pPr>
        <w:pStyle w:val="a7"/>
        <w:numPr>
          <w:ilvl w:val="0"/>
          <w:numId w:val="1"/>
        </w:numPr>
        <w:adjustRightInd w:val="0"/>
        <w:spacing w:after="0"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矯正措施流程應含缺失產生原因之分析及擬採取之矯正方式，於矯正措施執行過程應觀察其執行成效。矯正措施執行成效不佳，則應重行檢討對策；矯正措施若有達成成效，則應回饋至預防措施。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採取必要之預防措施，以消除潛在不符合之原因，以防止不符合狀況之再發生，所採行措施，可包括對程序與制度系統之修改。「預防」可以廣義的定義在「事前」之「防患未然」。但是此處所強調的是「事後」的不合格品及缺失分析檢討，以回饋到品質制度面，以使公司整體品質管理系統能全面有效提升，回饋到公司負責之所有專案工程內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after="0"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預防措施應含擬採取之預防方式，預防措施執行過程倘發現效果不彰，則應檢討其產生之原因，針對該缺失原因辦理改善，執行矯正措施。</w:t>
      </w:r>
    </w:p>
    <w:sectPr w:rsidR="00BF306C" w:rsidRPr="00BF306C" w:rsidSect="00335CFE">
      <w:pgSz w:w="11906" w:h="16838" w:code="9"/>
      <w:pgMar w:top="1800" w:right="1440" w:bottom="1800" w:left="1440" w:header="851" w:footer="992" w:gutter="0"/>
      <w:cols w:space="425"/>
      <w:docGrid w:type="lines" w:linePitch="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C3" w:rsidRDefault="00070AC3" w:rsidP="00335CFE">
      <w:r>
        <w:separator/>
      </w:r>
    </w:p>
  </w:endnote>
  <w:endnote w:type="continuationSeparator" w:id="0">
    <w:p w:rsidR="00070AC3" w:rsidRDefault="00070AC3" w:rsidP="003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C3" w:rsidRDefault="00070AC3" w:rsidP="00335CFE">
      <w:r>
        <w:separator/>
      </w:r>
    </w:p>
  </w:footnote>
  <w:footnote w:type="continuationSeparator" w:id="0">
    <w:p w:rsidR="00070AC3" w:rsidRDefault="00070AC3" w:rsidP="0033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C10CD"/>
    <w:multiLevelType w:val="hybridMultilevel"/>
    <w:tmpl w:val="AAD0650C"/>
    <w:lvl w:ilvl="0" w:tplc="8C504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93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9A"/>
    <w:rsid w:val="00070AC3"/>
    <w:rsid w:val="00335CFE"/>
    <w:rsid w:val="00504B3B"/>
    <w:rsid w:val="005525B6"/>
    <w:rsid w:val="0077420D"/>
    <w:rsid w:val="00775800"/>
    <w:rsid w:val="00974A95"/>
    <w:rsid w:val="009E4F07"/>
    <w:rsid w:val="00BF306C"/>
    <w:rsid w:val="00CF4BEB"/>
    <w:rsid w:val="00E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36C3E7-8EF6-489B-969F-6E6E2573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FE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335C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335CFE"/>
    <w:rPr>
      <w:sz w:val="20"/>
      <w:szCs w:val="20"/>
    </w:rPr>
  </w:style>
  <w:style w:type="paragraph" w:customStyle="1" w:styleId="a7">
    <w:name w:val="文"/>
    <w:basedOn w:val="a"/>
    <w:rsid w:val="0077420D"/>
    <w:pPr>
      <w:snapToGrid w:val="0"/>
      <w:spacing w:after="120" w:line="400" w:lineRule="exact"/>
      <w:ind w:left="680" w:firstLineChars="200" w:firstLine="200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廖彥彬</dc:creator>
  <cp:keywords/>
  <dc:description/>
  <cp:lastModifiedBy>廖彥彬</cp:lastModifiedBy>
  <cp:revision>5</cp:revision>
  <dcterms:created xsi:type="dcterms:W3CDTF">2020-01-21T03:03:00Z</dcterms:created>
  <dcterms:modified xsi:type="dcterms:W3CDTF">2020-05-20T01:55:00Z</dcterms:modified>
</cp:coreProperties>
</file>