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B5" w:rsidRDefault="004005B5" w:rsidP="004005B5">
      <w:pPr>
        <w:tabs>
          <w:tab w:val="left" w:pos="3120"/>
        </w:tabs>
        <w:spacing w:beforeLines="20" w:before="72" w:afterLines="20" w:after="72" w:line="300" w:lineRule="exact"/>
        <w:rPr>
          <w:rFonts w:ascii="標楷體" w:hAnsi="標楷體"/>
          <w:bCs/>
          <w:color w:val="000000"/>
          <w:sz w:val="24"/>
        </w:rPr>
      </w:pPr>
      <w:r>
        <w:rPr>
          <w:rFonts w:ascii="標楷體" w:hAnsi="標楷體" w:hint="eastAsia"/>
          <w:bCs/>
          <w:color w:val="000000"/>
        </w:rPr>
        <w:t>【工程會</w:t>
      </w:r>
      <w:r w:rsidR="00677B57">
        <w:rPr>
          <w:rFonts w:ascii="標楷體" w:hAnsi="標楷體" w:hint="eastAsia"/>
          <w:bCs/>
          <w:color w:val="000000"/>
        </w:rPr>
        <w:t>監造計畫暨</w:t>
      </w:r>
      <w:bookmarkStart w:id="0" w:name="_GoBack"/>
      <w:bookmarkEnd w:id="0"/>
      <w:r>
        <w:rPr>
          <w:rFonts w:ascii="標楷體" w:hAnsi="標楷體" w:hint="eastAsia"/>
          <w:bCs/>
          <w:color w:val="000000"/>
        </w:rPr>
        <w:t>品質計畫製作綱要】</w:t>
      </w:r>
    </w:p>
    <w:p w:rsidR="00E0398C" w:rsidRDefault="00E0398C" w:rsidP="00E0398C">
      <w:pPr>
        <w:jc w:val="center"/>
        <w:rPr>
          <w:rFonts w:hAnsi="標楷體"/>
          <w:color w:val="000000"/>
        </w:rPr>
      </w:pPr>
      <w:r w:rsidRPr="007342EA">
        <w:rPr>
          <w:rFonts w:hAnsi="標楷體" w:hint="eastAsia"/>
          <w:color w:val="000000"/>
        </w:rPr>
        <w:t>全套管基樁工程施工抽查紀錄</w:t>
      </w:r>
    </w:p>
    <w:p w:rsidR="00E0398C" w:rsidRPr="00FD088C" w:rsidRDefault="00E0398C" w:rsidP="00E0398C">
      <w:pPr>
        <w:jc w:val="center"/>
        <w:rPr>
          <w:rFonts w:hAnsi="標楷體"/>
          <w:color w:val="FF0000"/>
          <w:sz w:val="24"/>
          <w:szCs w:val="24"/>
        </w:rPr>
      </w:pPr>
      <w:r w:rsidRPr="00FD088C">
        <w:rPr>
          <w:rFonts w:hAnsi="標楷體" w:hint="eastAsia"/>
          <w:color w:val="FF0000"/>
          <w:sz w:val="24"/>
          <w:szCs w:val="24"/>
        </w:rPr>
        <w:t>（參考例，抽查標準及檢驗停留點應依各案工程契約規定調整）</w:t>
      </w:r>
    </w:p>
    <w:p w:rsidR="00E0398C" w:rsidRPr="00B62ECB" w:rsidRDefault="00E0398C" w:rsidP="00E0398C">
      <w:pPr>
        <w:adjustRightInd w:val="0"/>
        <w:snapToGrid w:val="0"/>
        <w:ind w:leftChars="2500" w:left="7000"/>
        <w:rPr>
          <w:rFonts w:ascii="標楷體" w:hAnsi="標楷體"/>
          <w:color w:val="000000"/>
          <w:sz w:val="24"/>
          <w:szCs w:val="24"/>
        </w:rPr>
      </w:pPr>
      <w:r w:rsidRPr="00B62ECB">
        <w:rPr>
          <w:rFonts w:ascii="標楷體" w:hAnsi="標楷體" w:hint="eastAsia"/>
          <w:color w:val="000000"/>
          <w:sz w:val="24"/>
          <w:szCs w:val="24"/>
        </w:rPr>
        <w:t>編號：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999"/>
        <w:gridCol w:w="1234"/>
        <w:gridCol w:w="1676"/>
        <w:gridCol w:w="1166"/>
        <w:gridCol w:w="231"/>
        <w:gridCol w:w="1877"/>
        <w:gridCol w:w="1597"/>
      </w:tblGrid>
      <w:tr w:rsidR="00E0398C" w:rsidRPr="00B62ECB" w:rsidTr="004005B5">
        <w:trPr>
          <w:cantSplit/>
          <w:trHeight w:val="264"/>
          <w:tblHeader/>
        </w:trPr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B62ECB">
              <w:rPr>
                <w:rFonts w:ascii="標楷體" w:hAnsi="標楷體" w:hint="eastAsia"/>
                <w:sz w:val="24"/>
                <w:szCs w:val="24"/>
              </w:rPr>
              <w:t>工程名稱</w:t>
            </w:r>
          </w:p>
        </w:tc>
        <w:tc>
          <w:tcPr>
            <w:tcW w:w="4049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0398C" w:rsidRPr="00B62ECB" w:rsidTr="0046557B">
        <w:trPr>
          <w:cantSplit/>
          <w:trHeight w:val="350"/>
          <w:tblHeader/>
        </w:trPr>
        <w:tc>
          <w:tcPr>
            <w:tcW w:w="9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B62ECB">
              <w:rPr>
                <w:rFonts w:ascii="標楷體" w:hAnsi="標楷體" w:hint="eastAsia"/>
                <w:sz w:val="24"/>
                <w:szCs w:val="24"/>
              </w:rPr>
              <w:t>分項工程名稱</w:t>
            </w:r>
          </w:p>
        </w:tc>
        <w:tc>
          <w:tcPr>
            <w:tcW w:w="40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98C" w:rsidRPr="00B62ECB" w:rsidRDefault="00E0398C" w:rsidP="0046557B">
            <w:pPr>
              <w:adjustRightInd w:val="0"/>
              <w:snapToGrid w:val="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0398C" w:rsidRPr="00B62ECB" w:rsidTr="0046557B">
        <w:trPr>
          <w:trHeight w:val="332"/>
          <w:tblHeader/>
        </w:trPr>
        <w:tc>
          <w:tcPr>
            <w:tcW w:w="9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B62ECB">
              <w:rPr>
                <w:rFonts w:ascii="標楷體" w:hAnsi="標楷體" w:hint="eastAsia"/>
                <w:sz w:val="24"/>
                <w:szCs w:val="24"/>
              </w:rPr>
              <w:t>檢查位置</w:t>
            </w:r>
          </w:p>
        </w:tc>
        <w:tc>
          <w:tcPr>
            <w:tcW w:w="1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8C" w:rsidRPr="00B62ECB" w:rsidRDefault="00E0398C" w:rsidP="0046557B">
            <w:pPr>
              <w:adjustRightInd w:val="0"/>
              <w:snapToGrid w:val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B62ECB">
              <w:rPr>
                <w:rFonts w:ascii="標楷體" w:hAnsi="標楷體" w:hint="eastAsia"/>
                <w:sz w:val="24"/>
                <w:szCs w:val="24"/>
              </w:rPr>
              <w:t>檢查日期</w:t>
            </w:r>
          </w:p>
        </w:tc>
        <w:tc>
          <w:tcPr>
            <w:tcW w:w="18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B62ECB">
              <w:rPr>
                <w:rFonts w:ascii="標楷體" w:hAnsi="標楷體" w:hint="eastAsia"/>
                <w:sz w:val="24"/>
                <w:szCs w:val="24"/>
              </w:rPr>
              <w:t>○年○月○日</w:t>
            </w:r>
          </w:p>
        </w:tc>
      </w:tr>
      <w:tr w:rsidR="00E0398C" w:rsidRPr="00B62ECB" w:rsidTr="0046557B">
        <w:trPr>
          <w:cantSplit/>
          <w:trHeight w:val="342"/>
          <w:tblHeader/>
        </w:trPr>
        <w:tc>
          <w:tcPr>
            <w:tcW w:w="9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B62ECB">
              <w:rPr>
                <w:rFonts w:ascii="標楷體" w:hAnsi="標楷體" w:hint="eastAsia"/>
                <w:sz w:val="24"/>
                <w:szCs w:val="24"/>
              </w:rPr>
              <w:t>檢查時機</w:t>
            </w:r>
          </w:p>
        </w:tc>
        <w:tc>
          <w:tcPr>
            <w:tcW w:w="40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B62ECB">
              <w:rPr>
                <w:rFonts w:ascii="標楷體" w:hAnsi="標楷體" w:hint="eastAsia"/>
                <w:sz w:val="24"/>
                <w:szCs w:val="24"/>
              </w:rPr>
              <w:t>■檢驗停留點　　　　　□隨機抽查</w:t>
            </w:r>
          </w:p>
        </w:tc>
      </w:tr>
      <w:tr w:rsidR="00E0398C" w:rsidRPr="00B62ECB" w:rsidTr="0046557B">
        <w:trPr>
          <w:cantSplit/>
          <w:trHeight w:val="351"/>
          <w:tblHeader/>
        </w:trPr>
        <w:tc>
          <w:tcPr>
            <w:tcW w:w="9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B62ECB">
              <w:rPr>
                <w:rFonts w:ascii="標楷體" w:hAnsi="標楷體" w:hint="eastAsia"/>
                <w:sz w:val="24"/>
                <w:szCs w:val="24"/>
              </w:rPr>
              <w:t>檢查結果</w:t>
            </w:r>
          </w:p>
        </w:tc>
        <w:tc>
          <w:tcPr>
            <w:tcW w:w="40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B62ECB">
              <w:rPr>
                <w:rFonts w:ascii="標楷體" w:hAnsi="標楷體" w:hint="eastAsia"/>
                <w:sz w:val="24"/>
                <w:szCs w:val="24"/>
              </w:rPr>
              <w:t xml:space="preserve">○檢查合格　　　　　　</w:t>
            </w:r>
            <w:proofErr w:type="gramStart"/>
            <w:r w:rsidRPr="00B62ECB">
              <w:rPr>
                <w:rFonts w:ascii="標楷體" w:hAnsi="標楷體" w:hint="eastAsia"/>
                <w:sz w:val="24"/>
                <w:szCs w:val="24"/>
              </w:rPr>
              <w:t>╳</w:t>
            </w:r>
            <w:proofErr w:type="gramEnd"/>
            <w:r w:rsidRPr="00B62ECB">
              <w:rPr>
                <w:rFonts w:ascii="標楷體" w:hAnsi="標楷體" w:hint="eastAsia"/>
                <w:sz w:val="24"/>
                <w:szCs w:val="24"/>
              </w:rPr>
              <w:t>有缺失需改正　　　／無此檢查項目</w:t>
            </w:r>
          </w:p>
        </w:tc>
      </w:tr>
      <w:tr w:rsidR="00E0398C" w:rsidRPr="00B62ECB" w:rsidTr="004005B5">
        <w:trPr>
          <w:cantSplit/>
          <w:trHeight w:val="432"/>
        </w:trPr>
        <w:tc>
          <w:tcPr>
            <w:tcW w:w="159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B62ECB">
              <w:rPr>
                <w:rFonts w:ascii="標楷體" w:hAnsi="標楷體" w:hint="eastAsia"/>
                <w:sz w:val="22"/>
                <w:szCs w:val="22"/>
              </w:rPr>
              <w:t>檢查項目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B62ECB">
              <w:rPr>
                <w:rFonts w:ascii="標楷體" w:hAnsi="標楷體" w:hint="eastAsia"/>
                <w:sz w:val="22"/>
                <w:szCs w:val="22"/>
              </w:rPr>
              <w:t>抽查標準（定量定性）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B62ECB">
              <w:rPr>
                <w:rFonts w:ascii="標楷體" w:hAnsi="標楷體" w:hint="eastAsia"/>
                <w:sz w:val="22"/>
                <w:szCs w:val="22"/>
              </w:rPr>
              <w:t>實際抽查情形</w:t>
            </w:r>
          </w:p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B62ECB">
              <w:rPr>
                <w:rFonts w:ascii="標楷體" w:hAnsi="標楷體" w:hint="eastAsia"/>
                <w:sz w:val="22"/>
                <w:szCs w:val="22"/>
              </w:rPr>
              <w:t>（敘述抽查值）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B62ECB">
              <w:rPr>
                <w:rFonts w:ascii="標楷體" w:hAnsi="標楷體" w:hint="eastAsia"/>
                <w:sz w:val="22"/>
                <w:szCs w:val="22"/>
              </w:rPr>
              <w:t>抽查結果</w:t>
            </w:r>
          </w:p>
        </w:tc>
      </w:tr>
      <w:tr w:rsidR="00E0398C" w:rsidRPr="00B62ECB" w:rsidTr="0046557B">
        <w:trPr>
          <w:cantSplit/>
          <w:trHeight w:val="608"/>
        </w:trPr>
        <w:tc>
          <w:tcPr>
            <w:tcW w:w="431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施工前</w:t>
            </w:r>
          </w:p>
        </w:tc>
        <w:tc>
          <w:tcPr>
            <w:tcW w:w="1162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proofErr w:type="gramStart"/>
            <w:r w:rsidRPr="00B62ECB">
              <w:rPr>
                <w:rFonts w:hAnsi="標楷體"/>
                <w:sz w:val="22"/>
                <w:szCs w:val="22"/>
              </w:rPr>
              <w:t>樁心檢測</w:t>
            </w:r>
            <w:proofErr w:type="gramEnd"/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水平位置偏差＜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5"/>
                <w:attr w:name="UnitName" w:val="C"/>
              </w:smartTagPr>
              <w:r w:rsidRPr="00B62ECB">
                <w:rPr>
                  <w:sz w:val="22"/>
                  <w:szCs w:val="22"/>
                </w:rPr>
                <w:t>7.5c</w:t>
              </w:r>
            </w:smartTag>
            <w:r w:rsidRPr="00B62ECB">
              <w:rPr>
                <w:sz w:val="22"/>
                <w:szCs w:val="22"/>
              </w:rPr>
              <w:t>m</w:t>
            </w:r>
            <w:r w:rsidRPr="00B62ECB">
              <w:rPr>
                <w:rFonts w:hAnsi="標楷體"/>
                <w:sz w:val="22"/>
                <w:szCs w:val="22"/>
              </w:rPr>
              <w:t>，高程如圖說規定。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89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基樁套管直徑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外徑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≧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B62ECB">
                <w:rPr>
                  <w:sz w:val="22"/>
                  <w:szCs w:val="22"/>
                </w:rPr>
                <w:t>150c</w:t>
              </w:r>
            </w:smartTag>
            <w:r w:rsidRPr="00B62ECB">
              <w:rPr>
                <w:sz w:val="22"/>
                <w:szCs w:val="22"/>
              </w:rPr>
              <w:t>m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55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基樁套管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璧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厚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管厚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≧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m"/>
              </w:smartTagPr>
              <w:r w:rsidRPr="00B62ECB">
                <w:rPr>
                  <w:sz w:val="22"/>
                  <w:szCs w:val="22"/>
                </w:rPr>
                <w:t>16m</w:t>
              </w:r>
            </w:smartTag>
            <w:r w:rsidRPr="00B62ECB">
              <w:rPr>
                <w:sz w:val="22"/>
                <w:szCs w:val="22"/>
              </w:rPr>
              <w:t>m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76"/>
        </w:trPr>
        <w:tc>
          <w:tcPr>
            <w:tcW w:w="43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施工中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套管位置偏差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B62ECB">
              <w:rPr>
                <w:rFonts w:hAnsi="標楷體"/>
                <w:sz w:val="22"/>
                <w:szCs w:val="22"/>
              </w:rPr>
              <w:t>≦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5"/>
                <w:attr w:name="UnitName" w:val="公分"/>
              </w:smartTagPr>
              <w:r w:rsidRPr="00B62ECB">
                <w:rPr>
                  <w:sz w:val="22"/>
                  <w:szCs w:val="22"/>
                </w:rPr>
                <w:t>7.5</w:t>
              </w:r>
              <w:r w:rsidRPr="00B62ECB">
                <w:rPr>
                  <w:rFonts w:hAnsi="標楷體"/>
                  <w:sz w:val="22"/>
                  <w:szCs w:val="22"/>
                </w:rPr>
                <w:t>公分</w:t>
              </w:r>
            </w:smartTag>
            <w:r w:rsidRPr="00B62ECB">
              <w:rPr>
                <w:sz w:val="22"/>
                <w:szCs w:val="22"/>
              </w:rPr>
              <w:t>)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282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鑽掘垂直精度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＜</w:t>
            </w:r>
            <w:r w:rsidRPr="00B62ECB">
              <w:rPr>
                <w:sz w:val="22"/>
                <w:szCs w:val="22"/>
              </w:rPr>
              <w:t>1/200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06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基樁長度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B62ECB">
                <w:rPr>
                  <w:sz w:val="22"/>
                  <w:szCs w:val="22"/>
                </w:rPr>
                <w:t>60m</w:t>
              </w:r>
            </w:smartTag>
            <w:r w:rsidRPr="00B62ECB">
              <w:rPr>
                <w:rFonts w:hAnsi="標楷體"/>
                <w:sz w:val="22"/>
                <w:szCs w:val="22"/>
              </w:rPr>
              <w:t>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.75"/>
                <w:attr w:name="UnitName" w:val="m"/>
              </w:smartTagPr>
              <w:r w:rsidRPr="00B62ECB">
                <w:rPr>
                  <w:sz w:val="22"/>
                  <w:szCs w:val="22"/>
                </w:rPr>
                <w:t>60.75m</w:t>
              </w:r>
            </w:smartTag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44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proofErr w:type="gramStart"/>
            <w:r w:rsidRPr="00B62ECB">
              <w:rPr>
                <w:rFonts w:hAnsi="標楷體"/>
                <w:sz w:val="22"/>
                <w:szCs w:val="22"/>
              </w:rPr>
              <w:t>樁底淤泥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沈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澱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量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＜</w:t>
            </w:r>
            <w:r w:rsidRPr="00B62ECB">
              <w:rPr>
                <w:sz w:val="22"/>
                <w:szCs w:val="22"/>
              </w:rPr>
              <w:t>5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㎝</w:t>
            </w:r>
            <w:proofErr w:type="gramEnd"/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160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proofErr w:type="gramStart"/>
            <w:r w:rsidRPr="00B62ECB">
              <w:rPr>
                <w:rFonts w:hAnsi="標楷體"/>
                <w:sz w:val="22"/>
                <w:szCs w:val="22"/>
              </w:rPr>
              <w:t>主筋直徑</w:t>
            </w:r>
            <w:proofErr w:type="gramEnd"/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sz w:val="22"/>
                <w:szCs w:val="22"/>
              </w:rPr>
              <w:t>32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㎜</w:t>
            </w:r>
            <w:proofErr w:type="gramEnd"/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78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箍筋直徑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sz w:val="22"/>
                <w:szCs w:val="22"/>
              </w:rPr>
              <w:t>19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㎜</w:t>
            </w:r>
            <w:proofErr w:type="gramEnd"/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32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搭接長度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sz w:val="22"/>
                <w:szCs w:val="22"/>
              </w:rPr>
              <w:t>40D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005B5">
        <w:trPr>
          <w:cantSplit/>
          <w:trHeight w:val="197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proofErr w:type="gramStart"/>
            <w:r w:rsidRPr="00B62ECB">
              <w:rPr>
                <w:rFonts w:hAnsi="標楷體"/>
                <w:sz w:val="22"/>
                <w:szCs w:val="22"/>
              </w:rPr>
              <w:t>主筋與箍筋支數</w:t>
            </w:r>
            <w:proofErr w:type="gramEnd"/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A2361E">
              <w:rPr>
                <w:rFonts w:hint="eastAsia"/>
                <w:sz w:val="24"/>
                <w:szCs w:val="24"/>
              </w:rPr>
              <w:t>依施工圖〈如附件〉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005B5">
        <w:trPr>
          <w:cantSplit/>
          <w:trHeight w:val="300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proofErr w:type="gramStart"/>
            <w:r w:rsidRPr="00B62ECB">
              <w:rPr>
                <w:rFonts w:hAnsi="標楷體"/>
                <w:sz w:val="22"/>
                <w:szCs w:val="22"/>
              </w:rPr>
              <w:t>主筋長度</w:t>
            </w:r>
            <w:proofErr w:type="gramEnd"/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每節</w:t>
            </w:r>
            <w:r w:rsidRPr="00B62ECB">
              <w:rPr>
                <w:sz w:val="22"/>
                <w:szCs w:val="22"/>
              </w:rPr>
              <w:t>10~</w:t>
            </w:r>
            <w:smartTag w:uri="urn:schemas-microsoft-com:office:smarttags" w:element="chmetcnv">
              <w:smartTagPr>
                <w:attr w:name="UnitName" w:val="m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62ECB">
                <w:rPr>
                  <w:sz w:val="22"/>
                  <w:szCs w:val="22"/>
                </w:rPr>
                <w:t>16m</w:t>
              </w:r>
            </w:smartTag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005B5">
        <w:trPr>
          <w:cantSplit/>
          <w:trHeight w:val="165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箍筋間距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A2361E">
              <w:rPr>
                <w:rFonts w:hint="eastAsia"/>
                <w:sz w:val="24"/>
                <w:szCs w:val="24"/>
              </w:rPr>
              <w:t>依施工圖〈如附件〉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44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鋼筋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籠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護耳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每斷面</w:t>
            </w:r>
            <w:r w:rsidRPr="00B62ECB">
              <w:rPr>
                <w:sz w:val="22"/>
                <w:szCs w:val="22"/>
              </w:rPr>
              <w:t>6</w:t>
            </w:r>
            <w:r w:rsidRPr="00B62ECB">
              <w:rPr>
                <w:rFonts w:hAnsi="標楷體"/>
                <w:sz w:val="22"/>
                <w:szCs w:val="22"/>
              </w:rPr>
              <w:t>個、間距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尺"/>
              </w:smartTagPr>
              <w:r w:rsidRPr="00B62ECB">
                <w:rPr>
                  <w:sz w:val="22"/>
                  <w:szCs w:val="22"/>
                </w:rPr>
                <w:t>3</w:t>
              </w:r>
              <w:r w:rsidRPr="00B62ECB">
                <w:rPr>
                  <w:rFonts w:hAnsi="標楷體"/>
                  <w:sz w:val="22"/>
                  <w:szCs w:val="22"/>
                </w:rPr>
                <w:t>公尺</w:t>
              </w:r>
            </w:smartTag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005B5">
        <w:trPr>
          <w:cantSplit/>
          <w:trHeight w:val="174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proofErr w:type="gramStart"/>
            <w:r w:rsidRPr="00B62ECB">
              <w:rPr>
                <w:rFonts w:hAnsi="標楷體"/>
                <w:sz w:val="22"/>
                <w:szCs w:val="22"/>
              </w:rPr>
              <w:t>坍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度試驗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cm"/>
              </w:smartTagPr>
              <w:r w:rsidRPr="00B62ECB">
                <w:rPr>
                  <w:sz w:val="22"/>
                  <w:szCs w:val="22"/>
                </w:rPr>
                <w:t>16cm</w:t>
              </w:r>
            </w:smartTag>
            <w:proofErr w:type="gramStart"/>
            <w:r w:rsidRPr="00B62ECB">
              <w:rPr>
                <w:rFonts w:hAnsi="標楷體"/>
                <w:sz w:val="22"/>
                <w:szCs w:val="22"/>
              </w:rPr>
              <w:t>≦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最大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坍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度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≦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cm"/>
              </w:smartTagPr>
              <w:r w:rsidRPr="00B62ECB">
                <w:rPr>
                  <w:sz w:val="22"/>
                  <w:szCs w:val="22"/>
                </w:rPr>
                <w:t>18cm</w:t>
              </w:r>
            </w:smartTag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36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氯離子含量試驗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kg"/>
              </w:smartTagPr>
              <w:r w:rsidRPr="00B62ECB">
                <w:rPr>
                  <w:sz w:val="22"/>
                  <w:szCs w:val="22"/>
                </w:rPr>
                <w:t>0.3kg</w:t>
              </w:r>
            </w:smartTag>
            <w:r w:rsidRPr="00B62ECB">
              <w:rPr>
                <w:sz w:val="22"/>
                <w:szCs w:val="22"/>
              </w:rPr>
              <w:t>/m</w:t>
            </w:r>
            <w:r w:rsidRPr="00B62ECB">
              <w:rPr>
                <w:sz w:val="22"/>
                <w:szCs w:val="22"/>
                <w:vertAlign w:val="superscript"/>
              </w:rPr>
              <w:t>3</w:t>
            </w:r>
            <w:r w:rsidRPr="00B62E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005B5">
        <w:trPr>
          <w:cantSplit/>
          <w:trHeight w:val="156"/>
        </w:trPr>
        <w:tc>
          <w:tcPr>
            <w:tcW w:w="43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混凝土試體製作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B62ECB">
              <w:rPr>
                <w:sz w:val="22"/>
                <w:szCs w:val="22"/>
              </w:rPr>
              <w:t>1</w:t>
            </w:r>
            <w:r w:rsidRPr="00B62ECB">
              <w:rPr>
                <w:rFonts w:hAnsi="標楷體"/>
                <w:sz w:val="22"/>
                <w:szCs w:val="22"/>
              </w:rPr>
              <w:t>組</w:t>
            </w:r>
            <w:r w:rsidRPr="00B62ECB">
              <w:rPr>
                <w:sz w:val="22"/>
                <w:szCs w:val="22"/>
              </w:rPr>
              <w:t>/</w:t>
            </w:r>
            <w:smartTag w:uri="urn:schemas-microsoft-com:office:smarttags" w:element="chmetcnv">
              <w:smartTagPr>
                <w:attr w:name="UnitName" w:val="m3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62ECB">
                <w:rPr>
                  <w:sz w:val="22"/>
                  <w:szCs w:val="22"/>
                </w:rPr>
                <w:t>75m</w:t>
              </w:r>
              <w:r w:rsidRPr="00B62ECB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41"/>
        </w:trPr>
        <w:tc>
          <w:tcPr>
            <w:tcW w:w="43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施工後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基樁完整性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B62ECB">
              <w:rPr>
                <w:rFonts w:hAnsi="標楷體"/>
                <w:sz w:val="22"/>
                <w:szCs w:val="22"/>
              </w:rPr>
              <w:t>基樁需完整</w:t>
            </w:r>
            <w:proofErr w:type="gramEnd"/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6557B">
        <w:trPr>
          <w:cantSplit/>
          <w:trHeight w:val="352"/>
        </w:trPr>
        <w:tc>
          <w:tcPr>
            <w:tcW w:w="431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樁長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B62ECB">
                <w:rPr>
                  <w:sz w:val="22"/>
                  <w:szCs w:val="22"/>
                </w:rPr>
                <w:t>60m</w:t>
              </w:r>
            </w:smartTag>
            <w:r w:rsidRPr="00B62ECB">
              <w:rPr>
                <w:rFonts w:hAnsi="標楷體"/>
                <w:sz w:val="22"/>
                <w:szCs w:val="22"/>
              </w:rPr>
              <w:t>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.75"/>
                <w:attr w:name="UnitName" w:val="m"/>
              </w:smartTagPr>
              <w:r w:rsidRPr="00B62ECB">
                <w:rPr>
                  <w:sz w:val="22"/>
                  <w:szCs w:val="22"/>
                </w:rPr>
                <w:t>60.75m</w:t>
              </w:r>
            </w:smartTag>
          </w:p>
        </w:tc>
        <w:tc>
          <w:tcPr>
            <w:tcW w:w="1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E0398C" w:rsidRPr="00B62ECB" w:rsidTr="004005B5">
        <w:trPr>
          <w:cantSplit/>
          <w:trHeight w:val="134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rFonts w:ascii="標楷體" w:hAnsi="標楷體"/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缺失複查結果：</w:t>
            </w:r>
          </w:p>
          <w:p w:rsidR="00E0398C" w:rsidRPr="00B62ECB" w:rsidRDefault="00E0398C" w:rsidP="0046557B">
            <w:pPr>
              <w:adjustRightInd w:val="0"/>
              <w:snapToGrid w:val="0"/>
              <w:rPr>
                <w:rFonts w:ascii="標楷體" w:hAnsi="標楷體"/>
                <w:sz w:val="22"/>
                <w:szCs w:val="22"/>
              </w:rPr>
            </w:pPr>
            <w:r w:rsidRPr="00B62ECB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B62ECB">
              <w:rPr>
                <w:rFonts w:hAnsi="標楷體"/>
                <w:sz w:val="22"/>
                <w:szCs w:val="22"/>
              </w:rPr>
              <w:t>已完成改善（檢附改善前中後照片）</w:t>
            </w:r>
          </w:p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B62ECB">
              <w:rPr>
                <w:rFonts w:hAnsi="標楷體"/>
                <w:sz w:val="22"/>
                <w:szCs w:val="22"/>
              </w:rPr>
              <w:t>未完成改善，填具「缺失改善追蹤表」進行追蹤改善</w:t>
            </w:r>
          </w:p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複查日期：　　年</w:t>
            </w:r>
            <w:r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B62ECB">
              <w:rPr>
                <w:rFonts w:hAnsi="標楷體"/>
                <w:sz w:val="22"/>
                <w:szCs w:val="22"/>
              </w:rPr>
              <w:t xml:space="preserve">　月</w:t>
            </w:r>
            <w:r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B62ECB">
              <w:rPr>
                <w:rFonts w:hAnsi="標楷體"/>
                <w:sz w:val="22"/>
                <w:szCs w:val="22"/>
              </w:rPr>
              <w:t xml:space="preserve">　日</w:t>
            </w:r>
          </w:p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複查人員職稱：　　　　　　　　　　　　　　簽名：</w:t>
            </w:r>
          </w:p>
        </w:tc>
      </w:tr>
      <w:tr w:rsidR="00E0398C" w:rsidRPr="00B62ECB" w:rsidTr="004005B5">
        <w:trPr>
          <w:cantSplit/>
          <w:trHeight w:val="1029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98C" w:rsidRPr="00B62ECB" w:rsidRDefault="00E0398C" w:rsidP="0046557B">
            <w:pPr>
              <w:adjustRightInd w:val="0"/>
              <w:snapToGrid w:val="0"/>
              <w:rPr>
                <w:sz w:val="22"/>
                <w:szCs w:val="22"/>
              </w:rPr>
            </w:pPr>
            <w:r w:rsidRPr="00B62ECB">
              <w:rPr>
                <w:rFonts w:hAnsi="標楷體"/>
                <w:sz w:val="22"/>
                <w:szCs w:val="22"/>
              </w:rPr>
              <w:t>備註：</w:t>
            </w:r>
          </w:p>
          <w:p w:rsidR="00E0398C" w:rsidRPr="00B62ECB" w:rsidRDefault="00E0398C" w:rsidP="0046557B">
            <w:pPr>
              <w:adjustRightInd w:val="0"/>
              <w:snapToGrid w:val="0"/>
              <w:ind w:left="165" w:hangingChars="75" w:hanging="165"/>
              <w:rPr>
                <w:sz w:val="22"/>
                <w:szCs w:val="22"/>
              </w:rPr>
            </w:pPr>
            <w:r w:rsidRPr="00B62ECB">
              <w:rPr>
                <w:sz w:val="22"/>
                <w:szCs w:val="22"/>
              </w:rPr>
              <w:t>1.</w:t>
            </w:r>
            <w:r w:rsidRPr="00B62ECB">
              <w:rPr>
                <w:rFonts w:hAnsi="標楷體"/>
                <w:sz w:val="22"/>
                <w:szCs w:val="22"/>
              </w:rPr>
              <w:t>抽查標準及實際檢查情形應具體明確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（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例：磚砌完成後須不透光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）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或量化尺寸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（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例：磚縫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mm"/>
              </w:smartTagPr>
              <w:r w:rsidRPr="00B62ECB">
                <w:rPr>
                  <w:sz w:val="22"/>
                  <w:szCs w:val="22"/>
                </w:rPr>
                <w:t>7mm</w:t>
              </w:r>
            </w:smartTag>
            <w:r w:rsidRPr="00B62ECB">
              <w:rPr>
                <w:sz w:val="22"/>
                <w:szCs w:val="22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m"/>
              </w:smartTagPr>
              <w:r w:rsidRPr="00B62ECB">
                <w:rPr>
                  <w:sz w:val="22"/>
                  <w:szCs w:val="22"/>
                </w:rPr>
                <w:t>10mm</w:t>
              </w:r>
            </w:smartTag>
            <w:proofErr w:type="gramStart"/>
            <w:r w:rsidRPr="00B62ECB">
              <w:rPr>
                <w:rFonts w:hAnsi="標楷體"/>
                <w:sz w:val="22"/>
                <w:szCs w:val="22"/>
              </w:rPr>
              <w:t>）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。</w:t>
            </w:r>
          </w:p>
          <w:p w:rsidR="00E0398C" w:rsidRPr="00B62ECB" w:rsidRDefault="00E0398C" w:rsidP="0046557B">
            <w:pPr>
              <w:adjustRightInd w:val="0"/>
              <w:snapToGrid w:val="0"/>
              <w:ind w:left="165" w:hangingChars="75" w:hanging="165"/>
              <w:rPr>
                <w:sz w:val="22"/>
                <w:szCs w:val="22"/>
              </w:rPr>
            </w:pPr>
            <w:r w:rsidRPr="00B62ECB">
              <w:rPr>
                <w:sz w:val="22"/>
                <w:szCs w:val="22"/>
              </w:rPr>
              <w:t>2.</w:t>
            </w:r>
            <w:r w:rsidRPr="00B62ECB">
              <w:rPr>
                <w:rFonts w:hAnsi="標楷體"/>
                <w:sz w:val="22"/>
                <w:szCs w:val="22"/>
              </w:rPr>
              <w:t>抽查結果合格者註明</w:t>
            </w:r>
            <w:r w:rsidRPr="00B62ECB">
              <w:rPr>
                <w:rFonts w:ascii="標楷體" w:hAnsi="標楷體"/>
                <w:sz w:val="22"/>
                <w:szCs w:val="22"/>
              </w:rPr>
              <w:t>「</w:t>
            </w:r>
            <w:r w:rsidRPr="00B62ECB">
              <w:rPr>
                <w:rFonts w:ascii="標楷體" w:hAnsi="標楷體" w:hint="eastAsia"/>
                <w:sz w:val="22"/>
                <w:szCs w:val="22"/>
              </w:rPr>
              <w:t>○</w:t>
            </w:r>
            <w:r w:rsidRPr="00B62ECB">
              <w:rPr>
                <w:rFonts w:hAnsi="標楷體"/>
                <w:sz w:val="22"/>
                <w:szCs w:val="22"/>
              </w:rPr>
              <w:t>」，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不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合格者註明「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╳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」，如無需檢查之項目則打「／」。</w:t>
            </w:r>
          </w:p>
          <w:p w:rsidR="00E0398C" w:rsidRPr="00B62ECB" w:rsidRDefault="00E0398C" w:rsidP="0046557B">
            <w:pPr>
              <w:adjustRightInd w:val="0"/>
              <w:snapToGrid w:val="0"/>
              <w:ind w:left="165" w:hangingChars="75" w:hanging="165"/>
              <w:rPr>
                <w:sz w:val="22"/>
                <w:szCs w:val="22"/>
              </w:rPr>
            </w:pPr>
            <w:r w:rsidRPr="00B62ECB">
              <w:rPr>
                <w:sz w:val="22"/>
                <w:szCs w:val="22"/>
              </w:rPr>
              <w:t>3.</w:t>
            </w:r>
            <w:r w:rsidRPr="00B62ECB">
              <w:rPr>
                <w:rFonts w:hAnsi="標楷體"/>
                <w:sz w:val="22"/>
                <w:szCs w:val="22"/>
              </w:rPr>
              <w:t>本表由監造工地現場</w:t>
            </w:r>
            <w:r w:rsidRPr="00B62ECB">
              <w:rPr>
                <w:rFonts w:hAnsi="標楷體"/>
                <w:bCs/>
                <w:sz w:val="22"/>
                <w:szCs w:val="22"/>
              </w:rPr>
              <w:t>人員</w:t>
            </w:r>
            <w:r w:rsidRPr="00B62ECB">
              <w:rPr>
                <w:rFonts w:hAnsi="標楷體"/>
                <w:sz w:val="22"/>
                <w:szCs w:val="22"/>
              </w:rPr>
              <w:t>實地檢查後</w:t>
            </w:r>
            <w:proofErr w:type="gramStart"/>
            <w:r w:rsidRPr="00B62ECB">
              <w:rPr>
                <w:rFonts w:hAnsi="標楷體"/>
                <w:sz w:val="22"/>
                <w:szCs w:val="22"/>
              </w:rPr>
              <w:t>覈</w:t>
            </w:r>
            <w:proofErr w:type="gramEnd"/>
            <w:r w:rsidRPr="00B62ECB">
              <w:rPr>
                <w:rFonts w:hAnsi="標楷體"/>
                <w:sz w:val="22"/>
                <w:szCs w:val="22"/>
              </w:rPr>
              <w:t>實記載簽認。</w:t>
            </w:r>
          </w:p>
        </w:tc>
      </w:tr>
    </w:tbl>
    <w:p w:rsidR="00991E0E" w:rsidRPr="00BE6DBC" w:rsidRDefault="00E0398C" w:rsidP="00BE6DBC">
      <w:pPr>
        <w:adjustRightInd w:val="0"/>
        <w:snapToGrid w:val="0"/>
        <w:rPr>
          <w:sz w:val="24"/>
          <w:szCs w:val="24"/>
        </w:rPr>
      </w:pPr>
      <w:r w:rsidRPr="00B62ECB">
        <w:rPr>
          <w:rFonts w:hAnsi="標楷體"/>
          <w:sz w:val="24"/>
          <w:szCs w:val="24"/>
        </w:rPr>
        <w:t>監造主管簽名：</w:t>
      </w:r>
      <w:r>
        <w:rPr>
          <w:rFonts w:hint="eastAsia"/>
          <w:sz w:val="24"/>
          <w:szCs w:val="24"/>
        </w:rPr>
        <w:t xml:space="preserve">　　　　　　　　　　　</w:t>
      </w:r>
      <w:r w:rsidRPr="00B62ECB">
        <w:rPr>
          <w:rFonts w:hAnsi="標楷體"/>
          <w:sz w:val="24"/>
          <w:szCs w:val="24"/>
        </w:rPr>
        <w:t>監造現場人員簽名：</w:t>
      </w:r>
    </w:p>
    <w:sectPr w:rsidR="00991E0E" w:rsidRPr="00BE6DBC" w:rsidSect="005060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8C"/>
    <w:rsid w:val="004005B5"/>
    <w:rsid w:val="005060D3"/>
    <w:rsid w:val="00677B57"/>
    <w:rsid w:val="0083009F"/>
    <w:rsid w:val="00991E0E"/>
    <w:rsid w:val="00BE6DBC"/>
    <w:rsid w:val="00E0398C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F9976-0855-449C-AD3B-711ABC9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8C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0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徐銘亨</dc:creator>
  <cp:keywords/>
  <dc:description/>
  <cp:lastModifiedBy>廖彥彬</cp:lastModifiedBy>
  <cp:revision>6</cp:revision>
  <cp:lastPrinted>2020-04-01T07:24:00Z</cp:lastPrinted>
  <dcterms:created xsi:type="dcterms:W3CDTF">2020-03-27T01:09:00Z</dcterms:created>
  <dcterms:modified xsi:type="dcterms:W3CDTF">2020-04-06T05:49:00Z</dcterms:modified>
</cp:coreProperties>
</file>