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B2" w:rsidRDefault="00F86045" w:rsidP="00AB341E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r w:rsidRPr="00435F5D">
        <w:rPr>
          <w:rFonts w:ascii="標楷體" w:eastAsia="標楷體" w:hAnsi="標楷體" w:hint="eastAsia"/>
          <w:b w:val="0"/>
          <w:color w:val="FF0000"/>
          <w:sz w:val="24"/>
        </w:rPr>
        <w:t>B.1.2 開工通知書</w:t>
      </w:r>
      <w:r w:rsidR="009E5C21" w:rsidRPr="00435F5D">
        <w:rPr>
          <w:rFonts w:ascii="標楷體" w:eastAsia="標楷體" w:hAnsi="標楷體" w:hint="eastAsia"/>
          <w:b w:val="0"/>
          <w:color w:val="FF0000"/>
          <w:sz w:val="24"/>
        </w:rPr>
        <w:t>-使用表單</w:t>
      </w:r>
    </w:p>
    <w:p w:rsidR="004E6A4C" w:rsidRPr="000345B2" w:rsidRDefault="004E6A4C" w:rsidP="00AB341E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r w:rsidRPr="000345B2">
        <w:rPr>
          <w:rFonts w:ascii="標楷體" w:eastAsia="標楷體" w:hAnsi="標楷體" w:hint="eastAsia"/>
          <w:b w:val="0"/>
          <w:sz w:val="22"/>
          <w:szCs w:val="20"/>
        </w:rPr>
        <w:t>職業安全衛生管理承諾書【本府所屬各機關公共工程施工安全衛生須知-附件1】</w:t>
      </w:r>
    </w:p>
    <w:p w:rsidR="004E6A4C" w:rsidRPr="00435F5D" w:rsidRDefault="004E6A4C" w:rsidP="004E6A4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4E6A4C">
        <w:rPr>
          <w:rFonts w:ascii="Times New Roman" w:eastAsia="標楷體" w:hAnsi="Times New Roman" w:cs="Times New Roman" w:hint="eastAsia"/>
          <w:b/>
          <w:sz w:val="32"/>
          <w:szCs w:val="32"/>
        </w:rPr>
        <w:t>職業安全衛生管理承諾書</w:t>
      </w:r>
    </w:p>
    <w:p w:rsidR="004E6A4C" w:rsidRPr="004E6A4C" w:rsidRDefault="004E6A4C" w:rsidP="004E6A4C">
      <w:pPr>
        <w:jc w:val="center"/>
        <w:rPr>
          <w:rFonts w:ascii="Times New Roman" w:eastAsia="標楷體" w:hAnsi="Times New Roman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5008"/>
        <w:gridCol w:w="1315"/>
        <w:gridCol w:w="2632"/>
      </w:tblGrid>
      <w:tr w:rsidR="00435F5D" w:rsidRPr="004E6A4C" w:rsidTr="009C64BC">
        <w:tc>
          <w:tcPr>
            <w:tcW w:w="1548" w:type="dxa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工程名稱</w:t>
            </w:r>
          </w:p>
        </w:tc>
        <w:tc>
          <w:tcPr>
            <w:tcW w:w="9280" w:type="dxa"/>
            <w:gridSpan w:val="3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F5D" w:rsidRPr="004E6A4C" w:rsidTr="009C64BC">
        <w:tc>
          <w:tcPr>
            <w:tcW w:w="1548" w:type="dxa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承攬廠商</w:t>
            </w:r>
          </w:p>
        </w:tc>
        <w:tc>
          <w:tcPr>
            <w:tcW w:w="5220" w:type="dxa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707" w:type="dxa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本廠商承諾遵守下列事項，若有違反，依規定辦理。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、勞工作業前施以勤前教育，並詳載於施工日誌備查。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、做好機具及人員進場管制；人員非正確佩帶合格之安全帽，中央主管機關指定之危險性機械或設備非具檢查合格證，不得進入工地。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、職業安全衛生人員會實施巡視、定期檢查及作業環境測定等，並留備紀錄。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、分包作業前具體告知有關工作環境、危害因素及安全衛生應採取措施。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、與分包分別僱用勞工共同作業時，採取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設協議組織並指定工作場所負責人，擔任指揮及協調工作。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工作之連繫與調整。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工作場所之巡視。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(4)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下包之安全衛生教育之指導與協助。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(5)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其他為防止職業災害之必要事項。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、高度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公尺以上之屋頂、鋼樑、開口部分、階梯、坡道、工作台等場所，設置合格之護欄、護蓋或安全網等防護設備。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、高差超過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1.5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公尺以上之作業場所，設置能使勞工安全上下之設備。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、高度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公尺以上之處進行作業，勞工有墜落之虞，以架設施工架或其他方法設置工作台。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 xml:space="preserve"> 2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公尺以上之高處作業，勞工有墜落之虞，確實監督其使用安全帶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帽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等必要之防護具。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、臨時用電設置具有高敏感度、高速型，且能確實動作之防止感電用漏電斷路器。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、使用符合國家標準規格之電氣器材及電線。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、勞工於作業中或通行時，有接觸絕緣被覆配線或移動電線或電氣機具設備之虞，採取防止絕緣破壞或老化等致引起感電危害之設施。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、露天開挖作業，垂直深度在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1.5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公尺以上者，設置擋土支撐。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、使勞工於鄰近邊坡或構造物之工作場所作業，有防止邊坡或構造物倒塌、崩塌之設施。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公尺以上施工架之構築，依結構力學原理妥為設計，並將計算書妥存備查。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、施工架在垂直方向每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5.5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公尺以內，水平方向每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7.5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公尺以內與構造物妥接，或以斜撐作適當而充分之支撐。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17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、以可調鋼管支柱為模板支撐之支柱，高度超過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3.5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公尺時，於每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公尺內設足夠強度縱、橫向水平繫條，妥善固定以防止支柱移動，並禁止以鋼筋替代插銷。</w:t>
            </w:r>
          </w:p>
        </w:tc>
      </w:tr>
      <w:tr w:rsidR="00435F5D" w:rsidRPr="004E6A4C" w:rsidTr="009C64BC">
        <w:tc>
          <w:tcPr>
            <w:tcW w:w="10828" w:type="dxa"/>
            <w:gridSpan w:val="4"/>
            <w:shd w:val="clear" w:color="auto" w:fill="auto"/>
          </w:tcPr>
          <w:p w:rsidR="004E6A4C" w:rsidRPr="004E6A4C" w:rsidRDefault="004E6A4C" w:rsidP="004E6A4C">
            <w:pPr>
              <w:spacing w:beforeLines="25" w:before="90" w:afterLines="25" w:after="9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  <w:r w:rsidRPr="004E6A4C">
              <w:rPr>
                <w:rFonts w:ascii="Times New Roman" w:eastAsia="標楷體" w:hAnsi="Times New Roman" w:cs="Times New Roman" w:hint="eastAsia"/>
                <w:szCs w:val="24"/>
              </w:rPr>
              <w:t>、工作場所暴露之鋼筋、鋼材、鐵件、鋁件及其他材料等易生職業災害者，採取彎曲尖端、加蓋或加裝護套等設施。</w:t>
            </w:r>
          </w:p>
        </w:tc>
      </w:tr>
    </w:tbl>
    <w:p w:rsidR="004E6A4C" w:rsidRPr="004E6A4C" w:rsidRDefault="004E6A4C" w:rsidP="004E6A4C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4E6A4C">
        <w:rPr>
          <w:rFonts w:ascii="Times New Roman" w:eastAsia="標楷體" w:hAnsi="Times New Roman" w:cs="Times New Roman" w:hint="eastAsia"/>
          <w:szCs w:val="24"/>
        </w:rPr>
        <w:t>說明：廠商應於開工前填寫本承諾書，送監造單位審查及機關備查。</w:t>
      </w:r>
    </w:p>
    <w:p w:rsidR="00DA6F10" w:rsidRPr="00435F5D" w:rsidRDefault="004E6A4C" w:rsidP="004E6A4C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4E6A4C">
        <w:rPr>
          <w:rFonts w:ascii="Times New Roman" w:eastAsia="標楷體" w:hAnsi="Times New Roman" w:cs="Times New Roman" w:hint="eastAsia"/>
          <w:szCs w:val="24"/>
        </w:rPr>
        <w:t>職業安全衛生人員：</w:t>
      </w:r>
      <w:r w:rsidRPr="004E6A4C">
        <w:rPr>
          <w:rFonts w:ascii="Times New Roman" w:eastAsia="標楷體" w:hAnsi="Times New Roman" w:cs="Times New Roman" w:hint="eastAsia"/>
          <w:szCs w:val="24"/>
        </w:rPr>
        <w:t xml:space="preserve">                                 </w:t>
      </w:r>
      <w:r w:rsidRPr="004E6A4C">
        <w:rPr>
          <w:rFonts w:ascii="Times New Roman" w:eastAsia="標楷體" w:hAnsi="Times New Roman" w:cs="Times New Roman" w:hint="eastAsia"/>
          <w:szCs w:val="24"/>
        </w:rPr>
        <w:t>工地負責人：</w:t>
      </w:r>
    </w:p>
    <w:sectPr w:rsidR="00DA6F10" w:rsidRPr="00435F5D" w:rsidSect="00365DBF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00" w:rsidRDefault="00DD0700" w:rsidP="00365DBF">
      <w:r>
        <w:separator/>
      </w:r>
    </w:p>
  </w:endnote>
  <w:endnote w:type="continuationSeparator" w:id="0">
    <w:p w:rsidR="00DD0700" w:rsidRDefault="00DD0700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00" w:rsidRDefault="00DD0700" w:rsidP="00365DBF">
      <w:r>
        <w:separator/>
      </w:r>
    </w:p>
  </w:footnote>
  <w:footnote w:type="continuationSeparator" w:id="0">
    <w:p w:rsidR="00DD0700" w:rsidRDefault="00DD0700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345B2"/>
    <w:rsid w:val="00071313"/>
    <w:rsid w:val="000B5BAF"/>
    <w:rsid w:val="000C0A26"/>
    <w:rsid w:val="000D14E2"/>
    <w:rsid w:val="00142600"/>
    <w:rsid w:val="00170ACC"/>
    <w:rsid w:val="001B56F0"/>
    <w:rsid w:val="00214B22"/>
    <w:rsid w:val="0027134E"/>
    <w:rsid w:val="002D39E9"/>
    <w:rsid w:val="00311196"/>
    <w:rsid w:val="00344AFA"/>
    <w:rsid w:val="00354398"/>
    <w:rsid w:val="00365DBF"/>
    <w:rsid w:val="00371801"/>
    <w:rsid w:val="003C4682"/>
    <w:rsid w:val="003F172A"/>
    <w:rsid w:val="003F63A7"/>
    <w:rsid w:val="003F6873"/>
    <w:rsid w:val="00414C1F"/>
    <w:rsid w:val="004310DA"/>
    <w:rsid w:val="00435F5D"/>
    <w:rsid w:val="0044657F"/>
    <w:rsid w:val="004579D7"/>
    <w:rsid w:val="00491412"/>
    <w:rsid w:val="00493F55"/>
    <w:rsid w:val="004E2ABB"/>
    <w:rsid w:val="004E6A4C"/>
    <w:rsid w:val="0050514B"/>
    <w:rsid w:val="005241F9"/>
    <w:rsid w:val="0055491B"/>
    <w:rsid w:val="005D3325"/>
    <w:rsid w:val="005E6CEE"/>
    <w:rsid w:val="00602E4B"/>
    <w:rsid w:val="00627058"/>
    <w:rsid w:val="006307E7"/>
    <w:rsid w:val="006372B2"/>
    <w:rsid w:val="006865E7"/>
    <w:rsid w:val="006C1EB4"/>
    <w:rsid w:val="006D5C10"/>
    <w:rsid w:val="00710BF6"/>
    <w:rsid w:val="00731886"/>
    <w:rsid w:val="00782B9E"/>
    <w:rsid w:val="008021F1"/>
    <w:rsid w:val="00814C54"/>
    <w:rsid w:val="00841165"/>
    <w:rsid w:val="00847172"/>
    <w:rsid w:val="00884443"/>
    <w:rsid w:val="008C299A"/>
    <w:rsid w:val="00900A03"/>
    <w:rsid w:val="00931CAA"/>
    <w:rsid w:val="009E5C21"/>
    <w:rsid w:val="009E6191"/>
    <w:rsid w:val="009F129B"/>
    <w:rsid w:val="00AB341E"/>
    <w:rsid w:val="00B03F50"/>
    <w:rsid w:val="00B063D5"/>
    <w:rsid w:val="00B73951"/>
    <w:rsid w:val="00B908F5"/>
    <w:rsid w:val="00BA74B1"/>
    <w:rsid w:val="00BD2312"/>
    <w:rsid w:val="00C04A0B"/>
    <w:rsid w:val="00C33214"/>
    <w:rsid w:val="00D22550"/>
    <w:rsid w:val="00D25804"/>
    <w:rsid w:val="00D57207"/>
    <w:rsid w:val="00DA3A0E"/>
    <w:rsid w:val="00DA5EE0"/>
    <w:rsid w:val="00DA6F10"/>
    <w:rsid w:val="00DB477F"/>
    <w:rsid w:val="00DB7E44"/>
    <w:rsid w:val="00DD0700"/>
    <w:rsid w:val="00E4144F"/>
    <w:rsid w:val="00E925DE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FD9AC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4F86-E4A2-41C9-BAA7-B08E75F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52</cp:revision>
  <dcterms:created xsi:type="dcterms:W3CDTF">2019-05-07T08:27:00Z</dcterms:created>
  <dcterms:modified xsi:type="dcterms:W3CDTF">2020-01-16T07:19:00Z</dcterms:modified>
</cp:coreProperties>
</file>