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34" w:rsidRPr="00113DF1" w:rsidRDefault="005C3934" w:rsidP="005C3934">
      <w:pPr>
        <w:pStyle w:val="2"/>
        <w:ind w:firstLine="0"/>
      </w:pPr>
      <w:bookmarkStart w:id="0" w:name="_Toc149646604"/>
      <w:bookmarkStart w:id="1" w:name="_Toc149713089"/>
      <w:bookmarkStart w:id="2" w:name="_Toc150588151"/>
      <w:bookmarkStart w:id="3" w:name="_Toc150588761"/>
      <w:bookmarkStart w:id="4" w:name="_Toc150588833"/>
      <w:bookmarkStart w:id="5" w:name="_Toc150588905"/>
      <w:bookmarkStart w:id="6" w:name="_Toc150589247"/>
      <w:bookmarkStart w:id="7" w:name="_Toc150592159"/>
      <w:bookmarkStart w:id="8" w:name="_Toc150592755"/>
      <w:bookmarkStart w:id="9" w:name="_Toc150592827"/>
      <w:bookmarkStart w:id="10" w:name="_Toc150592899"/>
      <w:bookmarkStart w:id="11" w:name="_Toc150592971"/>
      <w:bookmarkStart w:id="12" w:name="_Toc150593043"/>
      <w:bookmarkStart w:id="13" w:name="_Toc150593202"/>
      <w:bookmarkStart w:id="14" w:name="_Toc150593274"/>
      <w:bookmarkStart w:id="15" w:name="_Toc150596780"/>
      <w:bookmarkStart w:id="16" w:name="_Toc150596852"/>
      <w:bookmarkStart w:id="17" w:name="_Toc150596924"/>
      <w:bookmarkStart w:id="18" w:name="_Toc150597097"/>
      <w:bookmarkStart w:id="19" w:name="_Toc150597369"/>
      <w:bookmarkStart w:id="20" w:name="_Toc150597441"/>
      <w:bookmarkStart w:id="21" w:name="_Toc150597513"/>
      <w:bookmarkStart w:id="22" w:name="_Toc150660131"/>
      <w:bookmarkStart w:id="23" w:name="_Toc150660203"/>
      <w:bookmarkStart w:id="24" w:name="_Toc150660275"/>
      <w:bookmarkStart w:id="25" w:name="_Toc150660347"/>
      <w:bookmarkStart w:id="26" w:name="_Toc150660419"/>
      <w:bookmarkStart w:id="27" w:name="_Toc150660491"/>
      <w:bookmarkStart w:id="28" w:name="_Toc150660691"/>
      <w:bookmarkStart w:id="29" w:name="_Toc150660763"/>
      <w:bookmarkStart w:id="30" w:name="_Toc163358005"/>
      <w:bookmarkStart w:id="31" w:name="_Toc214945149"/>
      <w:bookmarkStart w:id="32" w:name="_Toc245555408"/>
      <w:bookmarkStart w:id="33" w:name="_Toc368565538"/>
      <w:r w:rsidRPr="005C3934">
        <w:rPr>
          <w:b w:val="0"/>
          <w:sz w:val="28"/>
        </w:rPr>
        <w:t>B.12投標廠商資格</w:t>
      </w:r>
      <w:r w:rsidRPr="005C3934">
        <w:rPr>
          <w:rFonts w:hint="eastAsia"/>
          <w:b w:val="0"/>
          <w:sz w:val="28"/>
        </w:rPr>
        <w:t>/規格/價格</w:t>
      </w:r>
      <w:r w:rsidRPr="005C3934">
        <w:rPr>
          <w:b w:val="0"/>
          <w:sz w:val="28"/>
        </w:rPr>
        <w:t>審查表</w:t>
      </w:r>
      <w:r w:rsidRPr="005C3934">
        <w:rPr>
          <w:rFonts w:ascii="Times New Roman" w:eastAsia="新細明體" w:hAnsi="Times New Roman"/>
          <w:b w:val="0"/>
          <w:sz w:val="28"/>
          <w:szCs w:val="28"/>
          <w:lang w:val="en-US"/>
        </w:rPr>
        <w:t>T00461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5C3934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〔</w:t>
      </w:r>
      <w:r w:rsidRPr="005C3934">
        <w:rPr>
          <w:rFonts w:ascii="Times New Roman" w:eastAsia="新細明體" w:hAnsi="Times New Roman"/>
          <w:b w:val="0"/>
          <w:color w:val="FF0000"/>
          <w:sz w:val="24"/>
          <w:szCs w:val="28"/>
          <w:lang w:val="en-US"/>
        </w:rPr>
        <w:t>V</w:t>
      </w:r>
      <w:r w:rsidR="00BF01D9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8</w:t>
      </w:r>
      <w:r w:rsidRPr="005C3934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.0 10</w:t>
      </w:r>
      <w:r w:rsidR="00BF01D9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8</w:t>
      </w:r>
      <w:r w:rsidRPr="005C3934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/</w:t>
      </w:r>
      <w:r w:rsidR="00BF01D9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09</w:t>
      </w:r>
      <w:r w:rsidRPr="005C3934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/</w:t>
      </w:r>
      <w:r w:rsidRPr="005C3934">
        <w:rPr>
          <w:rFonts w:ascii="Times New Roman" w:eastAsia="新細明體" w:hAnsi="Times New Roman"/>
          <w:b w:val="0"/>
          <w:color w:val="FF0000"/>
          <w:sz w:val="24"/>
          <w:szCs w:val="28"/>
          <w:lang w:val="en-US"/>
        </w:rPr>
        <w:t>0</w:t>
      </w:r>
      <w:r w:rsidR="00BF01D9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9</w:t>
      </w:r>
      <w:r w:rsidRPr="005C3934">
        <w:rPr>
          <w:rFonts w:ascii="Times New Roman" w:eastAsia="新細明體" w:hAnsi="Times New Roman" w:hint="eastAsia"/>
          <w:b w:val="0"/>
          <w:color w:val="FF0000"/>
          <w:sz w:val="24"/>
          <w:szCs w:val="28"/>
          <w:lang w:val="en-US"/>
        </w:rPr>
        <w:t>〕</w:t>
      </w:r>
    </w:p>
    <w:p w:rsidR="005C3934" w:rsidRDefault="005C3934" w:rsidP="005C3934">
      <w:pPr>
        <w:jc w:val="center"/>
        <w:rPr>
          <w:sz w:val="28"/>
          <w:szCs w:val="28"/>
        </w:rPr>
      </w:pPr>
      <w:r w:rsidRPr="00113DF1">
        <w:rPr>
          <w:sz w:val="28"/>
          <w:szCs w:val="28"/>
        </w:rPr>
        <w:t>00461</w:t>
      </w:r>
    </w:p>
    <w:p w:rsidR="005C3934" w:rsidRPr="005C3934" w:rsidRDefault="005C3934" w:rsidP="005C3934">
      <w:pPr>
        <w:jc w:val="center"/>
        <w:rPr>
          <w:sz w:val="28"/>
          <w:szCs w:val="28"/>
        </w:rPr>
      </w:pPr>
      <w:r w:rsidRPr="005C3934">
        <w:rPr>
          <w:rFonts w:ascii="標楷體" w:eastAsia="標楷體" w:hAnsi="標楷體"/>
          <w:sz w:val="28"/>
          <w:szCs w:val="28"/>
        </w:rPr>
        <w:t>（工程主辦機關全名）</w:t>
      </w:r>
    </w:p>
    <w:p w:rsidR="000D1719" w:rsidRPr="00D214DC" w:rsidRDefault="00CE7E24" w:rsidP="005C3934">
      <w:pPr>
        <w:pStyle w:val="ae"/>
        <w:tabs>
          <w:tab w:val="left" w:pos="9923"/>
        </w:tabs>
        <w:spacing w:after="180" w:line="400" w:lineRule="exact"/>
        <w:textAlignment w:val="auto"/>
      </w:pPr>
      <w:r w:rsidRPr="00D214DC">
        <w:rPr>
          <w:rFonts w:ascii="標楷體" w:eastAsia="標楷體" w:hAnsi="標楷體"/>
          <w:kern w:val="3"/>
          <w:sz w:val="32"/>
          <w:szCs w:val="32"/>
        </w:rPr>
        <w:t>投標廠商資格</w:t>
      </w:r>
      <w:r w:rsidRPr="00D214DC">
        <w:rPr>
          <w:rFonts w:ascii="標楷體" w:eastAsia="標楷體" w:hAnsi="標楷體"/>
        </w:rPr>
        <w:t>/規格/價格</w:t>
      </w:r>
      <w:r w:rsidRPr="00D214DC">
        <w:rPr>
          <w:rFonts w:ascii="標楷體" w:eastAsia="標楷體" w:hAnsi="標楷體"/>
          <w:kern w:val="3"/>
          <w:sz w:val="32"/>
          <w:szCs w:val="32"/>
        </w:rPr>
        <w:t>審查表（參考格式）</w:t>
      </w:r>
    </w:p>
    <w:tbl>
      <w:tblPr>
        <w:tblW w:w="70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219"/>
      </w:tblGrid>
      <w:tr w:rsidR="00D214DC" w:rsidRPr="00D214DC">
        <w:trPr>
          <w:trHeight w:val="527"/>
          <w:jc w:val="center"/>
        </w:trPr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214DC">
              <w:rPr>
                <w:rFonts w:ascii="標楷體" w:eastAsia="標楷體" w:hAnsi="標楷體"/>
                <w:sz w:val="28"/>
              </w:rPr>
              <w:t>標案</w:t>
            </w:r>
            <w:proofErr w:type="gramStart"/>
            <w:r w:rsidRPr="00D214DC">
              <w:rPr>
                <w:rFonts w:ascii="標楷體" w:eastAsia="標楷體" w:hAnsi="標楷體"/>
                <w:sz w:val="28"/>
              </w:rPr>
              <w:t>案</w:t>
            </w:r>
            <w:proofErr w:type="gramEnd"/>
            <w:r w:rsidRPr="00D214DC">
              <w:rPr>
                <w:rFonts w:ascii="標楷體" w:eastAsia="標楷體" w:hAnsi="標楷體"/>
                <w:sz w:val="28"/>
              </w:rPr>
              <w:t>號及廠商代號</w:t>
            </w:r>
          </w:p>
        </w:tc>
        <w:tc>
          <w:tcPr>
            <w:tcW w:w="4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snapToGrid w:val="0"/>
              <w:spacing w:line="300" w:lineRule="exac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p w:rsidR="000D1719" w:rsidRPr="00D214DC" w:rsidRDefault="00CE7E24">
      <w:pPr>
        <w:tabs>
          <w:tab w:val="left" w:pos="9923"/>
        </w:tabs>
        <w:spacing w:line="500" w:lineRule="exact"/>
        <w:jc w:val="both"/>
        <w:rPr>
          <w:rFonts w:ascii="標楷體" w:eastAsia="標楷體" w:hAnsi="標楷體"/>
          <w:sz w:val="26"/>
        </w:rPr>
      </w:pPr>
      <w:r w:rsidRPr="00D214DC">
        <w:rPr>
          <w:rFonts w:ascii="標楷體" w:eastAsia="標楷體" w:hAnsi="標楷體"/>
          <w:sz w:val="26"/>
        </w:rPr>
        <w:t xml:space="preserve">採購標的名稱：                                                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559"/>
        <w:gridCol w:w="2270"/>
        <w:gridCol w:w="900"/>
        <w:gridCol w:w="1080"/>
        <w:gridCol w:w="2880"/>
      </w:tblGrid>
      <w:tr w:rsidR="00D214DC" w:rsidRPr="00D214DC">
        <w:trPr>
          <w:cantSplit/>
        </w:trPr>
        <w:tc>
          <w:tcPr>
            <w:tcW w:w="956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</w:pPr>
            <w:r w:rsidRPr="00D214DC">
              <w:rPr>
                <w:rFonts w:ascii="標楷體" w:eastAsia="標楷體" w:hAnsi="標楷體"/>
              </w:rPr>
              <w:t>以下各相關投標文件，機關應依個案需求擇定之，並載明於招標文件，由投標廠商提出，工程主辦機關核對</w:t>
            </w:r>
            <w:r w:rsidRPr="00D214DC">
              <w:rPr>
                <w:rFonts w:ascii="標楷體" w:eastAsia="標楷體" w:hAnsi="標楷體"/>
                <w:b/>
                <w:u w:val="single"/>
              </w:rPr>
              <w:t>(本表僅供參考，如與招標文件規定不一致，以招標文件為</w:t>
            </w:r>
            <w:proofErr w:type="gramStart"/>
            <w:r w:rsidRPr="00D214DC">
              <w:rPr>
                <w:rFonts w:ascii="標楷體" w:eastAsia="標楷體" w:hAnsi="標楷體"/>
                <w:b/>
                <w:u w:val="single"/>
              </w:rPr>
              <w:t>準</w:t>
            </w:r>
            <w:proofErr w:type="gramEnd"/>
            <w:r w:rsidRPr="00D214DC">
              <w:rPr>
                <w:rFonts w:ascii="標楷體" w:eastAsia="標楷體" w:hAnsi="標楷體"/>
                <w:b/>
                <w:u w:val="single"/>
              </w:rPr>
              <w:t>，廠商應依招標文件規定檢視。)</w:t>
            </w:r>
          </w:p>
        </w:tc>
      </w:tr>
      <w:tr w:rsidR="00D214DC" w:rsidRPr="00D214DC">
        <w:trPr>
          <w:cantSplit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壹、證件封內應附之文件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不符合之原因</w:t>
            </w:r>
          </w:p>
        </w:tc>
      </w:tr>
      <w:tr w:rsidR="00D214DC" w:rsidRPr="00D214DC">
        <w:trPr>
          <w:cantSplit/>
          <w:trHeight w:val="28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ind w:left="416" w:hanging="416"/>
              <w:jc w:val="both"/>
            </w:pPr>
            <w:r w:rsidRPr="00D214DC">
              <w:rPr>
                <w:rFonts w:ascii="標楷體" w:eastAsia="標楷體" w:hAnsi="標楷體"/>
                <w:spacing w:val="-6"/>
                <w:sz w:val="22"/>
              </w:rPr>
              <w:t>一、</w:t>
            </w:r>
            <w:r w:rsidRPr="00D214DC">
              <w:rPr>
                <w:rFonts w:ascii="標楷體" w:eastAsia="標楷體" w:hAnsi="標楷體"/>
                <w:spacing w:val="-6"/>
                <w:sz w:val="22"/>
                <w:szCs w:val="22"/>
              </w:rPr>
              <w:t>人工領標收據或領標</w:t>
            </w:r>
            <w:r w:rsidRPr="00D214DC">
              <w:rPr>
                <w:rFonts w:ascii="標楷體" w:eastAsia="標楷體" w:hAnsi="標楷體"/>
                <w:sz w:val="22"/>
                <w:szCs w:val="22"/>
              </w:rPr>
              <w:t>電子憑據書面明細</w:t>
            </w:r>
            <w:r w:rsidRPr="00D214DC">
              <w:rPr>
                <w:rFonts w:ascii="標楷體" w:eastAsia="標楷體" w:hAnsi="標楷體"/>
                <w:spacing w:val="-6"/>
                <w:sz w:val="22"/>
                <w:szCs w:val="22"/>
              </w:rPr>
              <w:t>（免工本費或機關文件費者免檢附）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5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二、押標金繳納憑據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5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三、投標廠商聲明書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5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 xml:space="preserve">四、納稅證明資料(最近一期或前一期)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28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ind w:left="440" w:hanging="440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五、</w:t>
            </w:r>
            <w:r w:rsidRPr="00D214DC">
              <w:rPr>
                <w:rFonts w:ascii="標楷體" w:eastAsia="標楷體" w:hAnsi="標楷體"/>
                <w:spacing w:val="-4"/>
                <w:sz w:val="22"/>
              </w:rPr>
              <w:t>非拒絕往來戶及最近</w:t>
            </w:r>
            <w:proofErr w:type="gramStart"/>
            <w:r w:rsidRPr="00D214DC">
              <w:rPr>
                <w:rFonts w:ascii="標楷體" w:eastAsia="標楷體" w:hAnsi="標楷體"/>
                <w:spacing w:val="-4"/>
                <w:sz w:val="22"/>
              </w:rPr>
              <w:t>三</w:t>
            </w:r>
            <w:proofErr w:type="gramEnd"/>
            <w:r w:rsidRPr="00D214DC">
              <w:rPr>
                <w:rFonts w:ascii="標楷體" w:eastAsia="標楷體" w:hAnsi="標楷體"/>
                <w:spacing w:val="-4"/>
                <w:sz w:val="22"/>
              </w:rPr>
              <w:t>年內無退票記錄之金融機構證明文件（查詢日期應為截止投標日前半年以內）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535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六、廠商登記或設立證明證件影本（以下依招標個案選擇，無則刪除）</w:t>
            </w:r>
          </w:p>
        </w:tc>
      </w:tr>
      <w:tr w:rsidR="00D214DC" w:rsidRPr="00D214DC">
        <w:trPr>
          <w:cantSplit/>
          <w:trHeight w:val="452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ind w:left="113" w:right="113"/>
              <w:jc w:val="both"/>
              <w:rPr>
                <w:rFonts w:ascii="標楷體" w:eastAsia="標楷體" w:hAnsi="標楷體"/>
                <w:sz w:val="20"/>
              </w:rPr>
            </w:pPr>
            <w:r w:rsidRPr="00D214DC">
              <w:rPr>
                <w:rFonts w:ascii="標楷體" w:eastAsia="標楷體" w:hAnsi="標楷體"/>
                <w:sz w:val="20"/>
              </w:rPr>
              <w:t>綜合營造業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)承攬工程手冊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02"/>
        </w:trPr>
        <w:tc>
          <w:tcPr>
            <w:tcW w:w="8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(二)綜合營造業登記證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22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ind w:left="113" w:right="113"/>
              <w:jc w:val="both"/>
            </w:pPr>
            <w:r w:rsidRPr="00D214DC">
              <w:rPr>
                <w:rFonts w:ascii="標楷體" w:eastAsia="標楷體" w:hAnsi="標楷體"/>
                <w:sz w:val="20"/>
              </w:rPr>
              <w:t>專業營造業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)承攬工程手冊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13"/>
        </w:trPr>
        <w:tc>
          <w:tcPr>
            <w:tcW w:w="8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(二)專業營造業登記證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業別：     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2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ind w:left="113" w:right="113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土木包工業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(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一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)承攬工程手冊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12"/>
        </w:trPr>
        <w:tc>
          <w:tcPr>
            <w:tcW w:w="8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ind w:left="113" w:right="113"/>
              <w:jc w:val="both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(二)土木包工業登記證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999"/>
        </w:trPr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自來水管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承裝業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自來水管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承裝商營業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許可證書承辦工程手冊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945"/>
        </w:trPr>
        <w:tc>
          <w:tcPr>
            <w:tcW w:w="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電器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承裝業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電器承裝營業登記證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56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冷凍空調業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冷凍空調業登記證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 xml:space="preserve">□冷凍空調設備製造業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480"/>
        </w:trPr>
        <w:tc>
          <w:tcPr>
            <w:tcW w:w="8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□冷凍空調工程業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630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CE7E24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其他業類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D214DC" w:rsidRPr="00D214DC">
        <w:trPr>
          <w:cantSplit/>
          <w:trHeight w:val="630"/>
        </w:trPr>
        <w:tc>
          <w:tcPr>
            <w:tcW w:w="87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1719" w:rsidRPr="00D214DC" w:rsidRDefault="000D171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BF01D9" w:rsidRPr="00D214DC" w:rsidTr="006D2219">
        <w:trPr>
          <w:cantSplit/>
          <w:trHeight w:val="454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其他應附證件或特定資格文件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>
            <w:pPr>
              <w:tabs>
                <w:tab w:val="left" w:pos="9923"/>
              </w:tabs>
              <w:ind w:left="510" w:hanging="510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一、</w:t>
            </w:r>
            <w:r w:rsidRPr="00D214DC">
              <w:rPr>
                <w:rFonts w:ascii="標楷體" w:eastAsia="標楷體" w:hAnsi="標楷體" w:cs="標楷體"/>
              </w:rPr>
              <w:t>「廠商參與公共工程可能涉及之法律責任」</w:t>
            </w:r>
            <w:r w:rsidRPr="00D214DC">
              <w:rPr>
                <w:rFonts w:ascii="標楷體" w:eastAsia="標楷體" w:hAnsi="標楷體"/>
                <w:sz w:val="22"/>
              </w:rPr>
              <w:t>切結書：</w:t>
            </w:r>
          </w:p>
          <w:p w:rsidR="00BF01D9" w:rsidRPr="00D214DC" w:rsidRDefault="00BF01D9">
            <w:pPr>
              <w:tabs>
                <w:tab w:val="left" w:pos="9923"/>
              </w:tabs>
              <w:ind w:left="235" w:hanging="235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1.</w:t>
            </w:r>
            <w:r w:rsidRPr="00D214DC">
              <w:rPr>
                <w:rFonts w:ascii="標楷體" w:eastAsia="標楷體" w:hAnsi="標楷體" w:cs="標楷體"/>
              </w:rPr>
              <w:t>工程及委託技術服務採購投標廠商：切結書1。</w:t>
            </w:r>
          </w:p>
          <w:p w:rsidR="00BF01D9" w:rsidRPr="00D214DC" w:rsidRDefault="00BF01D9">
            <w:pPr>
              <w:tabs>
                <w:tab w:val="left" w:pos="9923"/>
              </w:tabs>
              <w:ind w:left="260" w:hanging="260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2.</w:t>
            </w:r>
            <w:r w:rsidRPr="00D214DC">
              <w:rPr>
                <w:rFonts w:ascii="標楷體" w:eastAsia="標楷體" w:hAnsi="標楷體" w:cs="標楷體"/>
              </w:rPr>
              <w:t>受聘於工程技術顧問公司之執業技師：切結書2。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D214DC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工程及技術服務廠商投標階段未提出者仍為合格。但應於簽約或開工前補正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）</w:t>
            </w:r>
            <w:proofErr w:type="gramEnd"/>
          </w:p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D214DC">
              <w:rPr>
                <w:rFonts w:ascii="標楷體" w:eastAsia="標楷體" w:hAnsi="標楷體"/>
                <w:sz w:val="22"/>
              </w:rPr>
              <w:t>1.是否檢附□有  □無。</w:t>
            </w:r>
          </w:p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2"/>
              </w:rPr>
            </w:pPr>
          </w:p>
          <w:p w:rsidR="00BF01D9" w:rsidRPr="00D214DC" w:rsidRDefault="00BF01D9">
            <w:pPr>
              <w:tabs>
                <w:tab w:val="left" w:pos="9923"/>
              </w:tabs>
              <w:jc w:val="both"/>
            </w:pPr>
            <w:r w:rsidRPr="00D214DC">
              <w:rPr>
                <w:rFonts w:ascii="標楷體" w:eastAsia="標楷體" w:hAnsi="標楷體"/>
              </w:rPr>
              <w:t>2.</w:t>
            </w:r>
            <w:r w:rsidRPr="00D214DC">
              <w:rPr>
                <w:rFonts w:ascii="標楷體" w:eastAsia="標楷體" w:hAnsi="標楷體"/>
                <w:sz w:val="22"/>
              </w:rPr>
              <w:t>是否檢附□有  □無。</w:t>
            </w:r>
          </w:p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BF01D9" w:rsidRPr="00D214DC" w:rsidTr="006D2219">
        <w:trPr>
          <w:cantSplit/>
          <w:trHeight w:val="454"/>
        </w:trPr>
        <w:tc>
          <w:tcPr>
            <w:tcW w:w="8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ind w:left="486" w:hanging="486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二、工程採購：「</w:t>
            </w:r>
            <w:r w:rsidRPr="00D214DC">
              <w:rPr>
                <w:rFonts w:ascii="標楷體" w:eastAsia="標楷體" w:hAnsi="標楷體"/>
              </w:rPr>
              <w:t>投標標價不適用招標文件所定物價指數調整條款聲明書」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□有  □無。</w:t>
            </w:r>
            <w:proofErr w:type="gramStart"/>
            <w:r w:rsidRPr="00D214DC">
              <w:rPr>
                <w:rFonts w:ascii="標楷體" w:eastAsia="標楷體" w:hAnsi="標楷體" w:cs="標楷體"/>
                <w:sz w:val="22"/>
                <w:szCs w:val="22"/>
              </w:rPr>
              <w:t>（</w:t>
            </w:r>
            <w:proofErr w:type="gramEnd"/>
            <w:r w:rsidRPr="00D214DC">
              <w:rPr>
                <w:rFonts w:ascii="標楷體" w:eastAsia="標楷體" w:hAnsi="標楷體" w:cs="標楷體"/>
                <w:sz w:val="22"/>
                <w:szCs w:val="22"/>
              </w:rPr>
              <w:t>契約訂有物價指數調整工程款之採購，</w:t>
            </w:r>
            <w:r w:rsidRPr="00D214DC">
              <w:rPr>
                <w:rFonts w:ascii="標楷體" w:eastAsia="標楷體" w:hAnsi="標楷體"/>
                <w:sz w:val="22"/>
                <w:szCs w:val="22"/>
              </w:rPr>
              <w:t>廠商得選擇提出或不提出「投標標價不適用招標文件所定物價指數調整條款聲明書」。）</w:t>
            </w:r>
          </w:p>
        </w:tc>
      </w:tr>
      <w:tr w:rsidR="00BF01D9" w:rsidRPr="00D214DC" w:rsidTr="006D2219">
        <w:trPr>
          <w:cantSplit/>
          <w:trHeight w:val="454"/>
        </w:trPr>
        <w:tc>
          <w:tcPr>
            <w:tcW w:w="8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ind w:left="462" w:hanging="462"/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三、</w:t>
            </w:r>
            <w:r w:rsidRPr="00D214DC">
              <w:rPr>
                <w:rFonts w:ascii="標楷體" w:eastAsia="標楷體" w:hAnsi="標楷體"/>
              </w:rPr>
              <w:t>勞務採購案件屬人力派遣性質者：廠商應附人力派遣業切結書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</w:pPr>
            <w:r w:rsidRPr="00D214DC">
              <w:rPr>
                <w:rFonts w:ascii="標楷體" w:eastAsia="標楷體" w:hAnsi="標楷體"/>
                <w:sz w:val="22"/>
              </w:rPr>
              <w:t>□有  □無。</w:t>
            </w:r>
            <w:proofErr w:type="gramStart"/>
            <w:r w:rsidRPr="00D214DC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D214DC">
              <w:rPr>
                <w:rFonts w:ascii="標楷體" w:eastAsia="標楷體" w:hAnsi="標楷體"/>
                <w:sz w:val="22"/>
              </w:rPr>
              <w:t>勞務採購廠商投標階段未提出者仍為合格。但應於簽約或開工前補正。）</w:t>
            </w:r>
          </w:p>
        </w:tc>
      </w:tr>
      <w:tr w:rsidR="00BF01D9" w:rsidRPr="00D214DC" w:rsidTr="006D2219">
        <w:trPr>
          <w:cantSplit/>
          <w:trHeight w:val="454"/>
        </w:trPr>
        <w:tc>
          <w:tcPr>
            <w:tcW w:w="8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ind w:left="462" w:hanging="4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214DC">
              <w:rPr>
                <w:rFonts w:ascii="標楷體" w:eastAsia="標楷體" w:hAnsi="標楷體"/>
                <w:sz w:val="22"/>
                <w:szCs w:val="22"/>
              </w:rPr>
              <w:t>四、預算金額達1,000萬元以上且適用或</w:t>
            </w:r>
            <w:proofErr w:type="gramStart"/>
            <w:r w:rsidRPr="00D214DC">
              <w:rPr>
                <w:rFonts w:ascii="標楷體" w:eastAsia="標楷體" w:hAnsi="標楷體"/>
                <w:sz w:val="22"/>
                <w:szCs w:val="22"/>
              </w:rPr>
              <w:t>準</w:t>
            </w:r>
            <w:proofErr w:type="gramEnd"/>
            <w:r w:rsidRPr="00D214DC">
              <w:rPr>
                <w:rFonts w:ascii="標楷體" w:eastAsia="標楷體" w:hAnsi="標楷體"/>
                <w:sz w:val="22"/>
                <w:szCs w:val="22"/>
              </w:rPr>
              <w:t>用最有利標之「84電腦及相關服務」資訊服務採購案：投標廠商須於詳細價目表或資訊服務費用</w:t>
            </w:r>
            <w:proofErr w:type="gramStart"/>
            <w:r w:rsidRPr="00D214DC">
              <w:rPr>
                <w:rFonts w:ascii="標楷體" w:eastAsia="標楷體" w:hAnsi="標楷體"/>
                <w:sz w:val="22"/>
                <w:szCs w:val="22"/>
              </w:rPr>
              <w:t>估算表載明</w:t>
            </w:r>
            <w:proofErr w:type="gramEnd"/>
            <w:r w:rsidRPr="00D214DC">
              <w:rPr>
                <w:rFonts w:ascii="標楷體" w:eastAsia="標楷體" w:hAnsi="標楷體"/>
                <w:sz w:val="22"/>
                <w:szCs w:val="22"/>
              </w:rPr>
              <w:t>「人員職稱」及「每月實際薪資」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□有  □無</w:t>
            </w:r>
            <w:bookmarkStart w:id="34" w:name="_GoBack"/>
            <w:bookmarkEnd w:id="34"/>
            <w:r w:rsidRPr="00D214DC">
              <w:rPr>
                <w:rFonts w:ascii="標楷體" w:eastAsia="標楷體" w:hAnsi="標楷體"/>
              </w:rPr>
              <w:t>。</w:t>
            </w:r>
            <w:proofErr w:type="gramStart"/>
            <w:r w:rsidRPr="00D214DC">
              <w:rPr>
                <w:rFonts w:ascii="標楷體" w:eastAsia="標楷體" w:hAnsi="標楷體"/>
              </w:rPr>
              <w:t>（</w:t>
            </w:r>
            <w:proofErr w:type="gramEnd"/>
            <w:r w:rsidRPr="00D214DC">
              <w:rPr>
                <w:rFonts w:ascii="標楷體" w:eastAsia="標楷體" w:hAnsi="標楷體"/>
              </w:rPr>
              <w:t>廠商投標階段未提出者仍為合格。但應於簽約前補正。）</w:t>
            </w:r>
          </w:p>
        </w:tc>
      </w:tr>
      <w:tr w:rsidR="00BF01D9" w:rsidRPr="00D214DC" w:rsidTr="0010685A">
        <w:trPr>
          <w:cantSplit/>
          <w:trHeight w:val="454"/>
        </w:trPr>
        <w:tc>
          <w:tcPr>
            <w:tcW w:w="879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BF01D9" w:rsidRDefault="00BF01D9">
            <w:pPr>
              <w:tabs>
                <w:tab w:val="left" w:pos="9923"/>
              </w:tabs>
              <w:ind w:left="462" w:hanging="46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F01D9">
              <w:rPr>
                <w:rFonts w:ascii="標楷體" w:eastAsia="標楷體" w:hAnsi="標楷體"/>
                <w:sz w:val="22"/>
              </w:rPr>
              <w:t>五、</w:t>
            </w:r>
            <w:r w:rsidRPr="00BF01D9">
              <w:rPr>
                <w:rFonts w:ascii="標楷體" w:eastAsia="標楷體" w:hAnsi="標楷體"/>
              </w:rPr>
              <w:t>臺北市政府採購廠商誠信治理承諾書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BF01D9" w:rsidRDefault="00BF01D9" w:rsidP="00042417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BF01D9">
              <w:rPr>
                <w:rFonts w:ascii="標楷體" w:eastAsia="標楷體" w:hAnsi="標楷體"/>
                <w:sz w:val="22"/>
              </w:rPr>
              <w:t>□有  □無。</w:t>
            </w:r>
            <w:proofErr w:type="gramStart"/>
            <w:r w:rsidRPr="00BF01D9"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 w:rsidRPr="00BF01D9">
              <w:rPr>
                <w:rFonts w:ascii="標楷體" w:eastAsia="標楷體" w:hAnsi="標楷體"/>
                <w:sz w:val="22"/>
              </w:rPr>
              <w:t>廠商投標階段未提出者仍為合格。但應於簽約前補正。）</w:t>
            </w:r>
          </w:p>
        </w:tc>
      </w:tr>
      <w:tr w:rsidR="00BF01D9" w:rsidRPr="00D214DC" w:rsidTr="00BF01D9">
        <w:trPr>
          <w:cantSplit/>
          <w:trHeight w:val="1300"/>
        </w:trPr>
        <w:tc>
          <w:tcPr>
            <w:tcW w:w="8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FC57AA" w:rsidRDefault="00BF01D9" w:rsidP="00BF01D9">
            <w:pPr>
              <w:tabs>
                <w:tab w:val="left" w:pos="9923"/>
              </w:tabs>
              <w:ind w:left="462" w:hanging="462"/>
              <w:jc w:val="both"/>
              <w:rPr>
                <w:color w:val="FF0000"/>
              </w:rPr>
            </w:pPr>
            <w:r w:rsidRPr="00FC57AA">
              <w:rPr>
                <w:rFonts w:ascii="標楷體" w:eastAsia="標楷體" w:hAnsi="標楷體" w:hint="eastAsia"/>
                <w:color w:val="FF0000"/>
              </w:rPr>
              <w:t>六</w:t>
            </w:r>
            <w:r w:rsidRPr="00FC57AA">
              <w:rPr>
                <w:rFonts w:ascii="標楷體" w:eastAsia="標楷體" w:hAnsi="標楷體"/>
                <w:color w:val="FF0000"/>
              </w:rPr>
              <w:t>、</w:t>
            </w:r>
            <w:r w:rsidRPr="00FC57AA">
              <w:rPr>
                <w:rFonts w:ascii="標楷體" w:eastAsia="標楷體" w:hAnsi="標楷體" w:hint="eastAsia"/>
                <w:color w:val="FF0000"/>
              </w:rPr>
              <w:t>投標廠商投標文件所標示之分包廠商是否為採購法第103條第1項之拒絕往來廠商自我檢核表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002DD3" w:rsidRDefault="00BF01D9" w:rsidP="00BF01D9">
            <w:pPr>
              <w:tabs>
                <w:tab w:val="left" w:pos="9923"/>
              </w:tabs>
              <w:jc w:val="both"/>
              <w:rPr>
                <w:color w:val="FF0000"/>
                <w:sz w:val="22"/>
                <w:szCs w:val="22"/>
              </w:rPr>
            </w:pPr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□有  □無。</w:t>
            </w:r>
            <w:proofErr w:type="gramStart"/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（</w:t>
            </w:r>
            <w:proofErr w:type="gramEnd"/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廠商投標階段未提出者仍為合格</w:t>
            </w:r>
            <w:r w:rsidRPr="00002DD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但應於簽約前補正</w:t>
            </w:r>
            <w:r w:rsidRPr="00002DD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。分包廠商為採購法第</w:t>
            </w:r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103</w:t>
            </w:r>
            <w:r w:rsidRPr="00002DD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條第</w:t>
            </w:r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1</w:t>
            </w:r>
            <w:r w:rsidRPr="00002DD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項之拒絕往來廠商者，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依</w:t>
            </w:r>
            <w:r w:rsidRPr="00002DD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採購法施行細則第</w:t>
            </w:r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59</w:t>
            </w:r>
            <w:r w:rsidRPr="00002DD3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條及投標須知規定處理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。</w:t>
            </w:r>
            <w:r w:rsidRPr="00002DD3">
              <w:rPr>
                <w:rFonts w:ascii="標楷體" w:eastAsia="標楷體" w:hAnsi="標楷體"/>
                <w:color w:val="FF0000"/>
                <w:sz w:val="22"/>
                <w:szCs w:val="22"/>
              </w:rPr>
              <w:t>）</w:t>
            </w:r>
          </w:p>
        </w:tc>
      </w:tr>
      <w:tr w:rsidR="00BF01D9" w:rsidRPr="00D214DC">
        <w:trPr>
          <w:cantSplit/>
          <w:trHeight w:val="28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貳、規格文件 (無則刪除)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不符合之原因</w:t>
            </w:r>
          </w:p>
        </w:tc>
      </w:tr>
      <w:tr w:rsidR="00BF01D9" w:rsidRPr="00D214DC">
        <w:trPr>
          <w:cantSplit/>
          <w:trHeight w:val="407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一、規格文件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BF01D9" w:rsidRPr="00D214DC">
        <w:trPr>
          <w:cantSplit/>
          <w:trHeight w:val="28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參、價格文件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符合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不符合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不符合之原因</w:t>
            </w:r>
          </w:p>
        </w:tc>
      </w:tr>
      <w:tr w:rsidR="00BF01D9" w:rsidRPr="00D214DC">
        <w:trPr>
          <w:cantSplit/>
          <w:trHeight w:val="45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一、投標書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BF01D9" w:rsidRPr="00D214DC">
        <w:trPr>
          <w:cantSplit/>
          <w:trHeight w:val="454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二、詳細價目表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BF01D9" w:rsidRPr="00D214DC">
        <w:trPr>
          <w:cantSplit/>
          <w:trHeight w:val="454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</w:rPr>
            </w:pPr>
            <w:r w:rsidRPr="00D214DC">
              <w:rPr>
                <w:rFonts w:ascii="標楷體" w:eastAsia="標楷體" w:hAnsi="標楷體"/>
              </w:rPr>
              <w:t>以下欄位由主辦</w:t>
            </w:r>
            <w:proofErr w:type="gramStart"/>
            <w:r w:rsidRPr="00D214DC">
              <w:rPr>
                <w:rFonts w:ascii="標楷體" w:eastAsia="標楷體" w:hAnsi="標楷體"/>
              </w:rPr>
              <w:t>機關核簽</w:t>
            </w:r>
            <w:proofErr w:type="gramEnd"/>
          </w:p>
        </w:tc>
      </w:tr>
      <w:tr w:rsidR="00BF01D9" w:rsidRPr="00D214DC">
        <w:trPr>
          <w:cantSplit/>
          <w:trHeight w:val="2500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  <w:r w:rsidRPr="00D214DC">
              <w:rPr>
                <w:rFonts w:ascii="標楷體" w:eastAsia="標楷體" w:hAnsi="標楷體"/>
                <w:sz w:val="26"/>
              </w:rPr>
              <w:t>資格：□相  符 □不  符：</w:t>
            </w:r>
          </w:p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  <w:r w:rsidRPr="00D214DC">
              <w:rPr>
                <w:rFonts w:ascii="標楷體" w:eastAsia="標楷體" w:hAnsi="標楷體"/>
                <w:sz w:val="26"/>
              </w:rPr>
              <w:t>規格：□相  符 □不  符：</w:t>
            </w:r>
          </w:p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  <w:r w:rsidRPr="00D214DC">
              <w:rPr>
                <w:rFonts w:ascii="標楷體" w:eastAsia="標楷體" w:hAnsi="標楷體"/>
                <w:sz w:val="26"/>
              </w:rPr>
              <w:t>價格：□相  符 □不  符：</w:t>
            </w:r>
          </w:p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</w:p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</w:p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</w:p>
          <w:p w:rsidR="00BF01D9" w:rsidRPr="00D214DC" w:rsidRDefault="00BF01D9" w:rsidP="00BF01D9">
            <w:pPr>
              <w:tabs>
                <w:tab w:val="left" w:pos="9923"/>
              </w:tabs>
              <w:jc w:val="both"/>
              <w:rPr>
                <w:rFonts w:ascii="標楷體" w:eastAsia="標楷體" w:hAnsi="標楷體"/>
                <w:sz w:val="26"/>
              </w:rPr>
            </w:pPr>
            <w:r w:rsidRPr="00D214DC">
              <w:rPr>
                <w:rFonts w:ascii="標楷體" w:eastAsia="標楷體" w:hAnsi="標楷體"/>
                <w:sz w:val="26"/>
              </w:rPr>
              <w:t>主辦機關簽章：                                  日期    /    /</w:t>
            </w:r>
          </w:p>
        </w:tc>
      </w:tr>
    </w:tbl>
    <w:p w:rsidR="000D1719" w:rsidRPr="00D214DC" w:rsidRDefault="000D1719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p w:rsidR="000D1719" w:rsidRPr="006F3C1E" w:rsidRDefault="000D1719">
      <w:pPr>
        <w:tabs>
          <w:tab w:val="left" w:pos="9923"/>
        </w:tabs>
        <w:spacing w:before="180"/>
        <w:jc w:val="both"/>
        <w:rPr>
          <w:rFonts w:ascii="標楷體" w:eastAsia="標楷體" w:hAnsi="標楷體"/>
        </w:rPr>
      </w:pPr>
    </w:p>
    <w:sectPr w:rsidR="000D1719" w:rsidRPr="006F3C1E">
      <w:footerReference w:type="default" r:id="rId7"/>
      <w:pgSz w:w="11906" w:h="16838"/>
      <w:pgMar w:top="900" w:right="849" w:bottom="900" w:left="1134" w:header="800" w:footer="600" w:gutter="0"/>
      <w:cols w:space="720"/>
      <w:docGrid w:type="lines" w:linePitch="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B1" w:rsidRDefault="006C6BB1">
      <w:r>
        <w:separator/>
      </w:r>
    </w:p>
  </w:endnote>
  <w:endnote w:type="continuationSeparator" w:id="0">
    <w:p w:rsidR="006C6BB1" w:rsidRDefault="006C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00"/>
    <w:family w:val="modern"/>
    <w:pitch w:val="fixed"/>
  </w:font>
  <w:font w:name="文新字海-粗楷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1C4" w:rsidRDefault="008551C4">
    <w:pPr>
      <w:pStyle w:val="a7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BF01D9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BF01D9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頁投標須知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B1" w:rsidRDefault="006C6BB1">
      <w:r>
        <w:rPr>
          <w:color w:val="000000"/>
        </w:rPr>
        <w:separator/>
      </w:r>
    </w:p>
  </w:footnote>
  <w:footnote w:type="continuationSeparator" w:id="0">
    <w:p w:rsidR="006C6BB1" w:rsidRDefault="006C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0AE"/>
    <w:multiLevelType w:val="multilevel"/>
    <w:tmpl w:val="EB3861B2"/>
    <w:styleLink w:val="LFO3"/>
    <w:lvl w:ilvl="0">
      <w:start w:val="1"/>
      <w:numFmt w:val="taiwaneseCountingThousand"/>
      <w:pStyle w:val="3"/>
      <w:lvlText w:val="%1、"/>
      <w:lvlJc w:val="left"/>
      <w:pPr>
        <w:ind w:left="425" w:firstLine="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78B6F76"/>
    <w:multiLevelType w:val="hybridMultilevel"/>
    <w:tmpl w:val="2840A038"/>
    <w:lvl w:ilvl="0" w:tplc="51EA193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A89276E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72C02"/>
    <w:multiLevelType w:val="multilevel"/>
    <w:tmpl w:val="E3921120"/>
    <w:styleLink w:val="WWOutlineListStyle21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5A2004E"/>
    <w:multiLevelType w:val="multilevel"/>
    <w:tmpl w:val="AAA888A0"/>
    <w:styleLink w:val="WWOutlineListStyle20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7F1540A"/>
    <w:multiLevelType w:val="multilevel"/>
    <w:tmpl w:val="3BFCC06A"/>
    <w:lvl w:ilvl="0">
      <w:start w:val="1"/>
      <w:numFmt w:val="decimal"/>
      <w:lvlText w:val="%1."/>
      <w:lvlJc w:val="left"/>
      <w:pPr>
        <w:ind w:left="240" w:hanging="240"/>
      </w:pPr>
      <w:rPr>
        <w:rFonts w:ascii="標楷體" w:eastAsia="標楷體" w:hAnsi="標楷體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94C4B1A"/>
    <w:multiLevelType w:val="multilevel"/>
    <w:tmpl w:val="BDCCB47E"/>
    <w:lvl w:ilvl="0">
      <w:start w:val="1"/>
      <w:numFmt w:val="lowerLetter"/>
      <w:lvlText w:val="%1."/>
      <w:lvlJc w:val="left"/>
      <w:pPr>
        <w:ind w:left="2136" w:hanging="360"/>
      </w:pPr>
    </w:lvl>
    <w:lvl w:ilvl="1">
      <w:start w:val="1"/>
      <w:numFmt w:val="ideographTraditional"/>
      <w:lvlText w:val="%2、"/>
      <w:lvlJc w:val="left"/>
      <w:pPr>
        <w:ind w:left="2736" w:hanging="480"/>
      </w:pPr>
    </w:lvl>
    <w:lvl w:ilvl="2">
      <w:start w:val="1"/>
      <w:numFmt w:val="lowerRoman"/>
      <w:lvlText w:val="%3."/>
      <w:lvlJc w:val="right"/>
      <w:pPr>
        <w:ind w:left="3216" w:hanging="480"/>
      </w:pPr>
    </w:lvl>
    <w:lvl w:ilvl="3">
      <w:start w:val="1"/>
      <w:numFmt w:val="decimal"/>
      <w:lvlText w:val="%4."/>
      <w:lvlJc w:val="left"/>
      <w:pPr>
        <w:ind w:left="3696" w:hanging="480"/>
      </w:pPr>
    </w:lvl>
    <w:lvl w:ilvl="4">
      <w:start w:val="1"/>
      <w:numFmt w:val="ideographTraditional"/>
      <w:lvlText w:val="%5、"/>
      <w:lvlJc w:val="left"/>
      <w:pPr>
        <w:ind w:left="4176" w:hanging="480"/>
      </w:pPr>
    </w:lvl>
    <w:lvl w:ilvl="5">
      <w:start w:val="1"/>
      <w:numFmt w:val="lowerRoman"/>
      <w:lvlText w:val="%6."/>
      <w:lvlJc w:val="right"/>
      <w:pPr>
        <w:ind w:left="4656" w:hanging="480"/>
      </w:pPr>
    </w:lvl>
    <w:lvl w:ilvl="6">
      <w:start w:val="1"/>
      <w:numFmt w:val="decimal"/>
      <w:lvlText w:val="%7."/>
      <w:lvlJc w:val="left"/>
      <w:pPr>
        <w:ind w:left="5136" w:hanging="480"/>
      </w:pPr>
    </w:lvl>
    <w:lvl w:ilvl="7">
      <w:start w:val="1"/>
      <w:numFmt w:val="ideographTraditional"/>
      <w:lvlText w:val="%8、"/>
      <w:lvlJc w:val="left"/>
      <w:pPr>
        <w:ind w:left="5616" w:hanging="480"/>
      </w:pPr>
    </w:lvl>
    <w:lvl w:ilvl="8">
      <w:start w:val="1"/>
      <w:numFmt w:val="lowerRoman"/>
      <w:lvlText w:val="%9."/>
      <w:lvlJc w:val="right"/>
      <w:pPr>
        <w:ind w:left="6096" w:hanging="480"/>
      </w:pPr>
    </w:lvl>
  </w:abstractNum>
  <w:abstractNum w:abstractNumId="6" w15:restartNumberingAfterBreak="0">
    <w:nsid w:val="41E529D8"/>
    <w:multiLevelType w:val="multilevel"/>
    <w:tmpl w:val="0EC87418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2D6CE7"/>
    <w:multiLevelType w:val="multilevel"/>
    <w:tmpl w:val="5512E9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00" w:hanging="720"/>
      </w:pPr>
      <w:rPr>
        <w:rFonts w:ascii="標楷體" w:hAnsi="標楷體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6783AC7"/>
    <w:multiLevelType w:val="multilevel"/>
    <w:tmpl w:val="2B7CA49A"/>
    <w:styleLink w:val="WWOutlineListStyle39"/>
    <w:lvl w:ilvl="0">
      <w:start w:val="1"/>
      <w:numFmt w:val="decimal"/>
      <w:lvlText w:val="%1."/>
      <w:lvlJc w:val="left"/>
      <w:pPr>
        <w:ind w:left="960" w:hanging="240"/>
      </w:pPr>
      <w:rPr>
        <w:rFonts w:cs="Times New Roman"/>
        <w:color w:val="0000FF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52F01AA"/>
    <w:multiLevelType w:val="multilevel"/>
    <w:tmpl w:val="215893CC"/>
    <w:lvl w:ilvl="0">
      <w:start w:val="1"/>
      <w:numFmt w:val="decimal"/>
      <w:lvlText w:val="%1."/>
      <w:lvlJc w:val="left"/>
      <w:pPr>
        <w:ind w:left="240" w:hanging="24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AD1225F"/>
    <w:multiLevelType w:val="multilevel"/>
    <w:tmpl w:val="864EE330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AC76B3B"/>
    <w:multiLevelType w:val="multilevel"/>
    <w:tmpl w:val="FB0CC6FA"/>
    <w:styleLink w:val="LFO1"/>
    <w:lvl w:ilvl="0">
      <w:start w:val="1"/>
      <w:numFmt w:val="taiwaneseCountingThousand"/>
      <w:pStyle w:val="a"/>
      <w:lvlText w:val="(%1)"/>
      <w:lvlJc w:val="left"/>
      <w:pPr>
        <w:ind w:left="1320" w:hanging="48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19"/>
    <w:rsid w:val="0000065B"/>
    <w:rsid w:val="00006C63"/>
    <w:rsid w:val="0002199C"/>
    <w:rsid w:val="00042417"/>
    <w:rsid w:val="00095DB6"/>
    <w:rsid w:val="000B3BE0"/>
    <w:rsid w:val="000D01C3"/>
    <w:rsid w:val="000D1719"/>
    <w:rsid w:val="000E19F5"/>
    <w:rsid w:val="000E74F1"/>
    <w:rsid w:val="00112E92"/>
    <w:rsid w:val="00156293"/>
    <w:rsid w:val="00160FDA"/>
    <w:rsid w:val="001915A8"/>
    <w:rsid w:val="00193C33"/>
    <w:rsid w:val="001B491C"/>
    <w:rsid w:val="001D3721"/>
    <w:rsid w:val="001D55B9"/>
    <w:rsid w:val="001D5D14"/>
    <w:rsid w:val="001D6CD9"/>
    <w:rsid w:val="001E2A15"/>
    <w:rsid w:val="002006F3"/>
    <w:rsid w:val="00215E34"/>
    <w:rsid w:val="002219B5"/>
    <w:rsid w:val="0022288C"/>
    <w:rsid w:val="00260E07"/>
    <w:rsid w:val="00267A0A"/>
    <w:rsid w:val="00283D30"/>
    <w:rsid w:val="00294848"/>
    <w:rsid w:val="002D3790"/>
    <w:rsid w:val="003434AA"/>
    <w:rsid w:val="0035663C"/>
    <w:rsid w:val="00361E68"/>
    <w:rsid w:val="003857AE"/>
    <w:rsid w:val="003B4C2D"/>
    <w:rsid w:val="003F7843"/>
    <w:rsid w:val="00403FBC"/>
    <w:rsid w:val="00441134"/>
    <w:rsid w:val="00461140"/>
    <w:rsid w:val="0046600B"/>
    <w:rsid w:val="004703A4"/>
    <w:rsid w:val="004707E2"/>
    <w:rsid w:val="00476063"/>
    <w:rsid w:val="0048706C"/>
    <w:rsid w:val="004919E7"/>
    <w:rsid w:val="004A6B0C"/>
    <w:rsid w:val="00514B81"/>
    <w:rsid w:val="00534E00"/>
    <w:rsid w:val="00553495"/>
    <w:rsid w:val="00563C5B"/>
    <w:rsid w:val="00565151"/>
    <w:rsid w:val="005738AC"/>
    <w:rsid w:val="00575C12"/>
    <w:rsid w:val="0058661B"/>
    <w:rsid w:val="0059111C"/>
    <w:rsid w:val="00596431"/>
    <w:rsid w:val="005A3F1E"/>
    <w:rsid w:val="005C3934"/>
    <w:rsid w:val="006069A0"/>
    <w:rsid w:val="00620A89"/>
    <w:rsid w:val="00637C91"/>
    <w:rsid w:val="006747A3"/>
    <w:rsid w:val="00682C0F"/>
    <w:rsid w:val="00686A30"/>
    <w:rsid w:val="006B3E02"/>
    <w:rsid w:val="006C6BB1"/>
    <w:rsid w:val="006F0AE0"/>
    <w:rsid w:val="006F3C1E"/>
    <w:rsid w:val="007247D6"/>
    <w:rsid w:val="00734D1B"/>
    <w:rsid w:val="00750FA6"/>
    <w:rsid w:val="00773CC6"/>
    <w:rsid w:val="007A6643"/>
    <w:rsid w:val="007B190B"/>
    <w:rsid w:val="007B5AE7"/>
    <w:rsid w:val="007C290A"/>
    <w:rsid w:val="007E6D44"/>
    <w:rsid w:val="00801755"/>
    <w:rsid w:val="0082289F"/>
    <w:rsid w:val="00825C75"/>
    <w:rsid w:val="00831A2D"/>
    <w:rsid w:val="00835F12"/>
    <w:rsid w:val="00841791"/>
    <w:rsid w:val="00847895"/>
    <w:rsid w:val="008551C4"/>
    <w:rsid w:val="00862351"/>
    <w:rsid w:val="0087356B"/>
    <w:rsid w:val="00874BD9"/>
    <w:rsid w:val="00876305"/>
    <w:rsid w:val="00884DD9"/>
    <w:rsid w:val="0089309D"/>
    <w:rsid w:val="008C7C82"/>
    <w:rsid w:val="009070E6"/>
    <w:rsid w:val="009119C5"/>
    <w:rsid w:val="009374C2"/>
    <w:rsid w:val="00955810"/>
    <w:rsid w:val="009612F0"/>
    <w:rsid w:val="00962294"/>
    <w:rsid w:val="00966E21"/>
    <w:rsid w:val="00983C42"/>
    <w:rsid w:val="0098746C"/>
    <w:rsid w:val="009951C3"/>
    <w:rsid w:val="009A4511"/>
    <w:rsid w:val="009A5EE7"/>
    <w:rsid w:val="009B0A10"/>
    <w:rsid w:val="009B4B1B"/>
    <w:rsid w:val="00A3782E"/>
    <w:rsid w:val="00A435F5"/>
    <w:rsid w:val="00AE03E8"/>
    <w:rsid w:val="00AE3586"/>
    <w:rsid w:val="00B34AEF"/>
    <w:rsid w:val="00B36EB6"/>
    <w:rsid w:val="00B5311D"/>
    <w:rsid w:val="00B862ED"/>
    <w:rsid w:val="00BA0679"/>
    <w:rsid w:val="00BD2E5D"/>
    <w:rsid w:val="00BD3158"/>
    <w:rsid w:val="00BF01D9"/>
    <w:rsid w:val="00C03DCE"/>
    <w:rsid w:val="00C31F0C"/>
    <w:rsid w:val="00C50BFE"/>
    <w:rsid w:val="00C9179D"/>
    <w:rsid w:val="00CC17BF"/>
    <w:rsid w:val="00CC6EF6"/>
    <w:rsid w:val="00CE7E24"/>
    <w:rsid w:val="00CF3E0C"/>
    <w:rsid w:val="00D214DC"/>
    <w:rsid w:val="00D45A73"/>
    <w:rsid w:val="00D5138E"/>
    <w:rsid w:val="00D63F17"/>
    <w:rsid w:val="00D741C2"/>
    <w:rsid w:val="00D83150"/>
    <w:rsid w:val="00DC4467"/>
    <w:rsid w:val="00DC7119"/>
    <w:rsid w:val="00DD09FF"/>
    <w:rsid w:val="00DF16CD"/>
    <w:rsid w:val="00DF69A1"/>
    <w:rsid w:val="00E074CA"/>
    <w:rsid w:val="00E34384"/>
    <w:rsid w:val="00E449C4"/>
    <w:rsid w:val="00E47C0C"/>
    <w:rsid w:val="00E73E36"/>
    <w:rsid w:val="00E74B9D"/>
    <w:rsid w:val="00E86765"/>
    <w:rsid w:val="00EA565A"/>
    <w:rsid w:val="00EA5AFC"/>
    <w:rsid w:val="00EF2502"/>
    <w:rsid w:val="00EF7218"/>
    <w:rsid w:val="00EF7952"/>
    <w:rsid w:val="00F07503"/>
    <w:rsid w:val="00F22833"/>
    <w:rsid w:val="00F24974"/>
    <w:rsid w:val="00F31046"/>
    <w:rsid w:val="00F37A57"/>
    <w:rsid w:val="00F421F8"/>
    <w:rsid w:val="00FA3250"/>
    <w:rsid w:val="00FA451B"/>
    <w:rsid w:val="00FC1137"/>
    <w:rsid w:val="00FD1DF3"/>
    <w:rsid w:val="00FE583C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E352B5-77E5-41D3-8B3C-6E69209A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0"/>
    <w:next w:val="a0"/>
    <w:autoRedefine/>
    <w:rsid w:val="005C3934"/>
    <w:pPr>
      <w:keepNext/>
      <w:spacing w:line="480" w:lineRule="exact"/>
      <w:ind w:firstLine="4484"/>
      <w:outlineLvl w:val="1"/>
    </w:pPr>
    <w:rPr>
      <w:rFonts w:ascii="標楷體" w:eastAsia="標楷體" w:hAnsi="標楷體"/>
      <w:b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樣式1"/>
    <w:basedOn w:val="a4"/>
    <w:next w:val="a5"/>
    <w:autoRedefine/>
    <w:pPr>
      <w:tabs>
        <w:tab w:val="left" w:pos="1200"/>
      </w:tabs>
      <w:overflowPunct w:val="0"/>
      <w:autoSpaceDE w:val="0"/>
      <w:snapToGrid w:val="0"/>
      <w:spacing w:line="300" w:lineRule="exact"/>
      <w:ind w:left="1418" w:hanging="284"/>
      <w:jc w:val="both"/>
    </w:pPr>
    <w:rPr>
      <w:rFonts w:ascii="標楷體" w:eastAsia="標楷體" w:hAnsi="標楷體"/>
      <w:b/>
      <w:kern w:val="0"/>
    </w:rPr>
  </w:style>
  <w:style w:type="paragraph" w:styleId="a4">
    <w:name w:val="List Bullet"/>
    <w:basedOn w:val="a0"/>
  </w:style>
  <w:style w:type="paragraph" w:styleId="a5">
    <w:name w:val="Body Text"/>
    <w:basedOn w:val="a0"/>
    <w:pPr>
      <w:spacing w:after="120"/>
    </w:pPr>
  </w:style>
  <w:style w:type="paragraph" w:customStyle="1" w:styleId="10">
    <w:name w:val="本文1"/>
    <w:basedOn w:val="a"/>
    <w:next w:val="a5"/>
    <w:autoRedefine/>
    <w:pPr>
      <w:tabs>
        <w:tab w:val="left" w:pos="-3277"/>
      </w:tabs>
      <w:overflowPunct w:val="0"/>
      <w:autoSpaceDE w:val="0"/>
      <w:snapToGrid w:val="0"/>
      <w:spacing w:line="300" w:lineRule="exact"/>
      <w:jc w:val="both"/>
    </w:pPr>
    <w:rPr>
      <w:rFonts w:ascii="標楷體" w:eastAsia="標楷體" w:hAnsi="標楷體"/>
      <w:kern w:val="0"/>
    </w:rPr>
  </w:style>
  <w:style w:type="paragraph" w:styleId="a">
    <w:name w:val="List Number"/>
    <w:basedOn w:val="a0"/>
    <w:pPr>
      <w:numPr>
        <w:numId w:val="4"/>
      </w:numPr>
    </w:pPr>
  </w:style>
  <w:style w:type="paragraph" w:customStyle="1" w:styleId="20">
    <w:name w:val="本文2"/>
    <w:basedOn w:val="a0"/>
    <w:autoRedefine/>
    <w:pPr>
      <w:tabs>
        <w:tab w:val="left" w:pos="720"/>
      </w:tabs>
      <w:snapToGrid w:val="0"/>
      <w:spacing w:line="300" w:lineRule="exact"/>
      <w:ind w:left="1440" w:hanging="480"/>
      <w:outlineLvl w:val="1"/>
    </w:pPr>
    <w:rPr>
      <w:rFonts w:ascii="新細明體" w:hAnsi="新細明體"/>
      <w:kern w:val="0"/>
    </w:rPr>
  </w:style>
  <w:style w:type="paragraph" w:customStyle="1" w:styleId="30">
    <w:name w:val="本文3"/>
    <w:basedOn w:val="a0"/>
    <w:next w:val="a0"/>
    <w:autoRedefine/>
    <w:pPr>
      <w:tabs>
        <w:tab w:val="left" w:pos="1200"/>
      </w:tabs>
      <w:snapToGrid w:val="0"/>
      <w:spacing w:line="300" w:lineRule="exact"/>
      <w:ind w:left="1841" w:hanging="377"/>
    </w:pPr>
    <w:rPr>
      <w:rFonts w:ascii="標楷體" w:eastAsia="標楷體" w:hAnsi="標楷體" w:cs="新細明體"/>
      <w:kern w:val="0"/>
    </w:rPr>
  </w:style>
  <w:style w:type="paragraph" w:customStyle="1" w:styleId="100">
    <w:name w:val="樣式10"/>
    <w:basedOn w:val="a0"/>
    <w:pPr>
      <w:tabs>
        <w:tab w:val="left" w:pos="397"/>
        <w:tab w:val="left" w:pos="5856"/>
      </w:tabs>
      <w:wordWrap w:val="0"/>
      <w:overflowPunct w:val="0"/>
      <w:autoSpaceDE w:val="0"/>
      <w:ind w:left="510" w:hanging="510"/>
    </w:pPr>
    <w:rPr>
      <w:rFonts w:ascii="細明體" w:eastAsia="細明體" w:hAnsi="細明體"/>
      <w:color w:val="000000"/>
      <w:kern w:val="0"/>
      <w:sz w:val="20"/>
      <w:szCs w:val="20"/>
    </w:rPr>
  </w:style>
  <w:style w:type="paragraph" w:customStyle="1" w:styleId="5">
    <w:name w:val="樣式5"/>
    <w:basedOn w:val="a0"/>
    <w:autoRedefine/>
    <w:pPr>
      <w:tabs>
        <w:tab w:val="left" w:pos="540"/>
        <w:tab w:val="left" w:pos="1395"/>
      </w:tabs>
      <w:overflowPunct w:val="0"/>
      <w:autoSpaceDE w:val="0"/>
      <w:snapToGrid w:val="0"/>
      <w:ind w:left="1360" w:hanging="400"/>
      <w:jc w:val="both"/>
    </w:pPr>
    <w:rPr>
      <w:rFonts w:ascii="細明體" w:eastAsia="細明體" w:hAnsi="細明體"/>
      <w:color w:val="000000"/>
      <w:kern w:val="0"/>
      <w:sz w:val="20"/>
      <w:szCs w:val="20"/>
    </w:rPr>
  </w:style>
  <w:style w:type="paragraph" w:customStyle="1" w:styleId="6">
    <w:name w:val="樣式6"/>
    <w:basedOn w:val="5"/>
    <w:autoRedefine/>
    <w:pPr>
      <w:tabs>
        <w:tab w:val="clear" w:pos="1395"/>
        <w:tab w:val="left" w:pos="1276"/>
      </w:tabs>
      <w:spacing w:line="240" w:lineRule="atLeast"/>
      <w:ind w:left="1640" w:hanging="200"/>
    </w:pPr>
  </w:style>
  <w:style w:type="paragraph" w:customStyle="1" w:styleId="21">
    <w:name w:val="本文2_1"/>
    <w:basedOn w:val="20"/>
    <w:autoRedefine/>
    <w:pPr>
      <w:tabs>
        <w:tab w:val="clear" w:pos="720"/>
        <w:tab w:val="left" w:pos="1276"/>
        <w:tab w:val="left" w:pos="1985"/>
        <w:tab w:val="left" w:pos="2626"/>
        <w:tab w:val="left" w:pos="9923"/>
      </w:tabs>
      <w:ind w:left="1134" w:right="142" w:hanging="425"/>
      <w:jc w:val="both"/>
    </w:pPr>
    <w:rPr>
      <w:rFonts w:ascii="標楷體" w:eastAsia="標楷體" w:hAnsi="標楷體"/>
    </w:rPr>
  </w:style>
  <w:style w:type="character" w:customStyle="1" w:styleId="210">
    <w:name w:val="本文21 字元 字元"/>
    <w:rPr>
      <w:rFonts w:ascii="標楷體" w:eastAsia="標楷體" w:hAnsi="標楷體" w:cs="標楷體"/>
      <w:kern w:val="3"/>
      <w:lang w:val="en-US" w:eastAsia="zh-TW" w:bidi="ar-SA"/>
    </w:rPr>
  </w:style>
  <w:style w:type="paragraph" w:customStyle="1" w:styleId="31">
    <w:name w:val="本文3_1"/>
    <w:basedOn w:val="30"/>
    <w:autoRedefine/>
    <w:pPr>
      <w:tabs>
        <w:tab w:val="clear" w:pos="1200"/>
        <w:tab w:val="left" w:pos="2127"/>
      </w:tabs>
      <w:ind w:left="900" w:hanging="180"/>
      <w:outlineLvl w:val="2"/>
    </w:pPr>
  </w:style>
  <w:style w:type="paragraph" w:customStyle="1" w:styleId="4">
    <w:name w:val="樣式4"/>
    <w:basedOn w:val="3"/>
    <w:autoRedefine/>
    <w:pPr>
      <w:tabs>
        <w:tab w:val="clear" w:pos="-9775"/>
        <w:tab w:val="clear" w:pos="-9372"/>
        <w:tab w:val="clear" w:pos="-4344"/>
        <w:tab w:val="left" w:pos="425"/>
        <w:tab w:val="left" w:pos="1111"/>
        <w:tab w:val="left" w:pos="5856"/>
      </w:tabs>
      <w:ind w:left="600" w:hanging="200"/>
    </w:pPr>
    <w:rPr>
      <w:color w:val="auto"/>
    </w:rPr>
  </w:style>
  <w:style w:type="paragraph" w:customStyle="1" w:styleId="3">
    <w:name w:val="樣式3"/>
    <w:basedOn w:val="a0"/>
    <w:autoRedefine/>
    <w:pPr>
      <w:numPr>
        <w:numId w:val="5"/>
      </w:numPr>
      <w:tabs>
        <w:tab w:val="left" w:pos="-9775"/>
        <w:tab w:val="left" w:pos="-9372"/>
        <w:tab w:val="left" w:pos="-4344"/>
      </w:tabs>
      <w:wordWrap w:val="0"/>
      <w:overflowPunct w:val="0"/>
      <w:autoSpaceDE w:val="0"/>
    </w:pPr>
    <w:rPr>
      <w:rFonts w:ascii="細明體" w:eastAsia="細明體" w:hAnsi="細明體"/>
      <w:color w:val="000000"/>
      <w:kern w:val="0"/>
      <w:sz w:val="20"/>
      <w:szCs w:val="2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newscontent">
    <w:name w:val="news_content"/>
    <w:basedOn w:val="a1"/>
  </w:style>
  <w:style w:type="character" w:customStyle="1" w:styleId="style9">
    <w:name w:val="style9"/>
    <w:basedOn w:val="a1"/>
  </w:style>
  <w:style w:type="paragraph" w:styleId="Web">
    <w:name w:val="Normal (Web)"/>
    <w:basedOn w:val="a0"/>
  </w:style>
  <w:style w:type="paragraph" w:customStyle="1" w:styleId="7">
    <w:name w:val="樣式7"/>
    <w:basedOn w:val="a0"/>
    <w:pPr>
      <w:spacing w:line="360" w:lineRule="exact"/>
      <w:ind w:left="1361" w:hanging="1361"/>
    </w:pPr>
    <w:rPr>
      <w:rFonts w:eastAsia="全真楷書"/>
      <w:spacing w:val="14"/>
      <w:kern w:val="0"/>
      <w:szCs w:val="20"/>
    </w:rPr>
  </w:style>
  <w:style w:type="paragraph" w:styleId="ab">
    <w:name w:val="Salutation"/>
    <w:basedOn w:val="a0"/>
    <w:next w:val="a0"/>
    <w:rPr>
      <w:rFonts w:ascii="標楷體" w:eastAsia="標楷體" w:hAnsi="標楷體"/>
      <w:b/>
      <w:kern w:val="0"/>
    </w:rPr>
  </w:style>
  <w:style w:type="paragraph" w:styleId="ac">
    <w:name w:val="Closing"/>
    <w:basedOn w:val="a0"/>
    <w:pPr>
      <w:ind w:left="100"/>
    </w:pPr>
    <w:rPr>
      <w:rFonts w:ascii="標楷體" w:eastAsia="標楷體" w:hAnsi="標楷體"/>
      <w:b/>
      <w:kern w:val="0"/>
    </w:rPr>
  </w:style>
  <w:style w:type="paragraph" w:customStyle="1" w:styleId="22">
    <w:name w:val="樣式2"/>
    <w:basedOn w:val="1"/>
    <w:autoRedefine/>
    <w:pPr>
      <w:tabs>
        <w:tab w:val="clear" w:pos="1200"/>
      </w:tabs>
      <w:spacing w:line="240" w:lineRule="auto"/>
      <w:ind w:left="1200" w:hanging="480"/>
      <w:jc w:val="left"/>
    </w:pPr>
    <w:rPr>
      <w:color w:val="000000"/>
      <w:szCs w:val="20"/>
    </w:rPr>
  </w:style>
  <w:style w:type="paragraph" w:customStyle="1" w:styleId="11">
    <w:name w:val="內文1"/>
    <w:basedOn w:val="a0"/>
    <w:autoRedefine/>
    <w:pPr>
      <w:overflowPunct w:val="0"/>
      <w:autoSpaceDE w:val="0"/>
      <w:snapToGrid w:val="0"/>
      <w:ind w:left="481" w:hanging="80"/>
      <w:jc w:val="center"/>
    </w:pPr>
    <w:rPr>
      <w:rFonts w:eastAsia="標楷體"/>
      <w:b/>
      <w:sz w:val="40"/>
      <w:szCs w:val="20"/>
    </w:rPr>
  </w:style>
  <w:style w:type="character" w:customStyle="1" w:styleId="23">
    <w:name w:val="本文2 字元"/>
    <w:rPr>
      <w:rFonts w:ascii="新細明體" w:eastAsia="新細明體" w:hAnsi="新細明體"/>
      <w:sz w:val="24"/>
      <w:szCs w:val="24"/>
      <w:lang w:val="en-US" w:eastAsia="zh-TW" w:bidi="ar-SA"/>
    </w:rPr>
  </w:style>
  <w:style w:type="paragraph" w:styleId="ad">
    <w:name w:val="Plain Text"/>
    <w:basedOn w:val="a0"/>
    <w:rPr>
      <w:rFonts w:ascii="細明體" w:eastAsia="細明體" w:hAnsi="細明體"/>
      <w:szCs w:val="20"/>
    </w:rPr>
  </w:style>
  <w:style w:type="paragraph" w:customStyle="1" w:styleId="ae">
    <w:name w:val="章節"/>
    <w:pPr>
      <w:widowControl w:val="0"/>
      <w:suppressAutoHyphens/>
      <w:spacing w:line="320" w:lineRule="atLeast"/>
      <w:jc w:val="center"/>
    </w:pPr>
    <w:rPr>
      <w:rFonts w:ascii="Arial" w:eastAsia="文新字海-超明" w:hAnsi="Arial"/>
      <w:sz w:val="30"/>
    </w:rPr>
  </w:style>
  <w:style w:type="paragraph" w:customStyle="1" w:styleId="24">
    <w:name w:val="內文2"/>
    <w:basedOn w:val="a0"/>
    <w:pPr>
      <w:spacing w:line="480" w:lineRule="atLeast"/>
      <w:ind w:left="953"/>
      <w:jc w:val="both"/>
    </w:pPr>
    <w:rPr>
      <w:rFonts w:ascii="文新字海-粗楷" w:eastAsia="文新字海-粗楷" w:hAnsi="文新字海-粗楷"/>
      <w:kern w:val="0"/>
      <w:sz w:val="26"/>
      <w:szCs w:val="20"/>
    </w:rPr>
  </w:style>
  <w:style w:type="paragraph" w:styleId="25">
    <w:name w:val="Body Text 2"/>
    <w:basedOn w:val="a0"/>
    <w:pPr>
      <w:spacing w:line="300" w:lineRule="exact"/>
      <w:jc w:val="both"/>
    </w:pPr>
    <w:rPr>
      <w:rFonts w:ascii="全真楷書" w:eastAsia="全真楷書" w:hAnsi="全真楷書"/>
      <w:sz w:val="28"/>
      <w:szCs w:val="20"/>
    </w:rPr>
  </w:style>
  <w:style w:type="paragraph" w:styleId="af">
    <w:name w:val="Body Text Indent"/>
    <w:basedOn w:val="a0"/>
    <w:pPr>
      <w:spacing w:after="120"/>
      <w:ind w:left="480"/>
    </w:pPr>
  </w:style>
  <w:style w:type="paragraph" w:styleId="af0">
    <w:name w:val="Balloon Text"/>
    <w:basedOn w:val="a0"/>
    <w:rPr>
      <w:rFonts w:ascii="Cambria" w:hAnsi="Cambria"/>
      <w:sz w:val="18"/>
      <w:szCs w:val="18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f2">
    <w:name w:val="List Paragraph"/>
    <w:basedOn w:val="a0"/>
    <w:pPr>
      <w:ind w:left="480"/>
    </w:pPr>
    <w:rPr>
      <w:rFonts w:ascii="Calibri" w:hAnsi="Calibri"/>
      <w:szCs w:val="22"/>
    </w:rPr>
  </w:style>
  <w:style w:type="character" w:customStyle="1" w:styleId="af3">
    <w:name w:val="本文 字元"/>
    <w:rPr>
      <w:kern w:val="3"/>
      <w:sz w:val="24"/>
      <w:szCs w:val="24"/>
    </w:rPr>
  </w:style>
  <w:style w:type="numbering" w:customStyle="1" w:styleId="WWOutlineListStyle39">
    <w:name w:val="WW_OutlineListStyle_39"/>
    <w:basedOn w:val="a3"/>
    <w:pPr>
      <w:numPr>
        <w:numId w:val="1"/>
      </w:numPr>
    </w:pPr>
  </w:style>
  <w:style w:type="numbering" w:customStyle="1" w:styleId="WWOutlineListStyle21">
    <w:name w:val="WW_OutlineListStyle_21"/>
    <w:basedOn w:val="a3"/>
    <w:pPr>
      <w:numPr>
        <w:numId w:val="2"/>
      </w:numPr>
    </w:pPr>
  </w:style>
  <w:style w:type="numbering" w:customStyle="1" w:styleId="WWOutlineListStyle20">
    <w:name w:val="WW_OutlineListStyle_20"/>
    <w:basedOn w:val="a3"/>
    <w:pPr>
      <w:numPr>
        <w:numId w:val="3"/>
      </w:numPr>
    </w:pPr>
  </w:style>
  <w:style w:type="numbering" w:customStyle="1" w:styleId="LFO1">
    <w:name w:val="LFO1"/>
    <w:basedOn w:val="a3"/>
    <w:pPr>
      <w:numPr>
        <w:numId w:val="4"/>
      </w:numPr>
    </w:pPr>
  </w:style>
  <w:style w:type="numbering" w:customStyle="1" w:styleId="LFO3">
    <w:name w:val="LFO3"/>
    <w:basedOn w:val="a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臺北市政府(機關全銜)工程、財物、勞務採購投標須知範本</dc:title>
  <dc:creator>LAW</dc:creator>
  <cp:lastModifiedBy>廖彥彬</cp:lastModifiedBy>
  <cp:revision>110</cp:revision>
  <cp:lastPrinted>2017-01-19T05:38:00Z</cp:lastPrinted>
  <dcterms:created xsi:type="dcterms:W3CDTF">2017-07-05T05:47:00Z</dcterms:created>
  <dcterms:modified xsi:type="dcterms:W3CDTF">2019-09-12T00:40:00Z</dcterms:modified>
</cp:coreProperties>
</file>